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olor w:val="333333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i w:val="0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olor w:val="333333"/>
          <w:sz w:val="32"/>
          <w:szCs w:val="32"/>
        </w:rPr>
        <w:t>：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color w:val="333333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333333"/>
          <w:sz w:val="36"/>
          <w:szCs w:val="36"/>
          <w:shd w:val="clear" w:fill="FFFFFF"/>
          <w:lang w:eastAsia="zh-CN"/>
        </w:rPr>
        <w:t>三明</w:t>
      </w:r>
      <w:r>
        <w:rPr>
          <w:rFonts w:ascii="方正小标宋简体" w:hAnsi="方正小标宋简体" w:eastAsia="方正小标宋简体" w:cs="方正小标宋简体"/>
          <w:i w:val="0"/>
          <w:color w:val="333333"/>
          <w:sz w:val="36"/>
          <w:szCs w:val="36"/>
          <w:shd w:val="clear" w:fill="FFFFFF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color w:val="333333"/>
          <w:sz w:val="36"/>
          <w:szCs w:val="36"/>
          <w:shd w:val="clear" w:fill="FFFFFF"/>
          <w:lang w:eastAsia="zh-CN"/>
        </w:rPr>
        <w:t>工程建设项目审批服务补齐补正通知</w:t>
      </w:r>
      <w:r>
        <w:rPr>
          <w:rFonts w:hint="eastAsia" w:ascii="方正小标宋简体" w:hAnsi="方正小标宋简体" w:eastAsia="方正小标宋简体" w:cs="方正小标宋简体"/>
          <w:i w:val="0"/>
          <w:color w:val="333333"/>
          <w:sz w:val="36"/>
          <w:szCs w:val="36"/>
          <w:shd w:val="clear" w:fill="FFFFFF"/>
        </w:rPr>
        <w:t>书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  <w:jc w:val="both"/>
        <w:rPr>
          <w:rFonts w:hint="eastAsia" w:ascii="方正小标宋简体" w:hAnsi="方正小标宋简体" w:eastAsia="方正小标宋简体" w:cs="方正小标宋简体"/>
          <w:i w:val="0"/>
          <w:color w:val="333333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*******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　　提出的　　　　　　申请，经审查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存在如下问题：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63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*******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63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*******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你单位如对审查意见有异议，应在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提交陈述意见和相关材料，对审查意见中提出的问题，可进一步提交佐证材料。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咨询电话：0598-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三明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0560" w:firstLineChars="3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　　　　　　　　　　　　　　　　年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color w:val="333333"/>
          <w:sz w:val="36"/>
          <w:szCs w:val="36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rPr>
          <w:rFonts w:hint="eastAsia" w:ascii="仿宋_GB2312" w:hAnsi="宋体" w:eastAsia="仿宋_GB2312" w:cs="仿宋_GB2312"/>
          <w:i w:val="0"/>
          <w:color w:val="333333"/>
          <w:sz w:val="32"/>
          <w:szCs w:val="32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rPr>
          <w:rFonts w:hint="eastAsia" w:ascii="仿宋_GB2312" w:hAnsi="宋体" w:eastAsia="仿宋_GB2312" w:cs="仿宋_GB2312"/>
          <w:i w:val="0"/>
          <w:color w:val="333333"/>
          <w:sz w:val="32"/>
          <w:szCs w:val="32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rPr>
          <w:rFonts w:hint="eastAsia" w:ascii="仿宋_GB2312" w:hAnsi="宋体" w:eastAsia="仿宋_GB2312" w:cs="仿宋_GB2312"/>
          <w:i w:val="0"/>
          <w:color w:val="333333"/>
          <w:sz w:val="32"/>
          <w:szCs w:val="32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rPr>
          <w:rFonts w:hint="eastAsia" w:ascii="仿宋_GB2312" w:hAnsi="宋体" w:eastAsia="仿宋_GB2312" w:cs="仿宋_GB2312"/>
          <w:i w:val="0"/>
          <w:color w:val="333333"/>
          <w:sz w:val="32"/>
          <w:szCs w:val="32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olor w:val="333333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i w:val="0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olor w:val="333333"/>
          <w:sz w:val="32"/>
          <w:szCs w:val="32"/>
        </w:rPr>
        <w:t>：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333333"/>
          <w:sz w:val="36"/>
          <w:szCs w:val="36"/>
          <w:shd w:val="clear" w:fill="FFFFFF"/>
          <w:lang w:eastAsia="zh-CN"/>
        </w:rPr>
        <w:t>三明</w:t>
      </w:r>
      <w:r>
        <w:rPr>
          <w:rFonts w:ascii="方正小标宋简体" w:hAnsi="方正小标宋简体" w:eastAsia="方正小标宋简体" w:cs="方正小标宋简体"/>
          <w:i w:val="0"/>
          <w:color w:val="333333"/>
          <w:sz w:val="36"/>
          <w:szCs w:val="36"/>
          <w:shd w:val="clear" w:fill="FFFFFF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color w:val="333333"/>
          <w:sz w:val="36"/>
          <w:szCs w:val="36"/>
          <w:shd w:val="clear" w:fill="FFFFFF"/>
          <w:lang w:eastAsia="zh-CN"/>
        </w:rPr>
        <w:t>工程建设项目审批服务</w:t>
      </w:r>
      <w:r>
        <w:rPr>
          <w:rFonts w:hint="eastAsia" w:ascii="方正小标宋简体" w:hAnsi="方正小标宋简体" w:eastAsia="方正小标宋简体" w:cs="方正小标宋简体"/>
          <w:i w:val="0"/>
          <w:color w:val="333333"/>
          <w:sz w:val="36"/>
          <w:szCs w:val="36"/>
          <w:shd w:val="clear" w:fill="FFFFFF"/>
        </w:rPr>
        <w:t>启动特殊环节告知书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-82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olor w:val="333333"/>
          <w:sz w:val="24"/>
          <w:szCs w:val="24"/>
          <w:shd w:val="clear" w:fill="FFFFFF"/>
        </w:rPr>
        <w:t>文书编号：</w:t>
      </w:r>
      <w:r>
        <w:rPr>
          <w:rFonts w:hint="eastAsia" w:ascii="仿宋_GB2312" w:hAnsi="Calibri" w:eastAsia="仿宋_GB2312" w:cs="仿宋_GB2312"/>
          <w:i w:val="0"/>
          <w:color w:val="333333"/>
          <w:sz w:val="24"/>
          <w:szCs w:val="24"/>
          <w:shd w:val="clear" w:fill="FFFFFF"/>
          <w:lang w:eastAsia="zh-CN"/>
        </w:rPr>
        <w:t>三明</w:t>
      </w:r>
      <w:r>
        <w:rPr>
          <w:rFonts w:hint="eastAsia" w:ascii="仿宋_GB2312" w:hAnsi="Calibri" w:eastAsia="仿宋_GB2312" w:cs="仿宋_GB2312"/>
          <w:i w:val="0"/>
          <w:color w:val="333333"/>
          <w:sz w:val="24"/>
          <w:szCs w:val="24"/>
          <w:shd w:val="clear" w:fill="FFFFFF"/>
        </w:rPr>
        <w:t xml:space="preserve">市XXX审批告字[201X]XX号 </w:t>
      </w:r>
    </w:p>
    <w:tbl>
      <w:tblPr>
        <w:tblStyle w:val="19"/>
        <w:tblW w:w="954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5"/>
        <w:gridCol w:w="1037"/>
        <w:gridCol w:w="691"/>
        <w:gridCol w:w="1565"/>
        <w:gridCol w:w="519"/>
        <w:gridCol w:w="1224"/>
        <w:gridCol w:w="109"/>
        <w:gridCol w:w="1107"/>
        <w:gridCol w:w="1771"/>
        <w:gridCol w:w="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454" w:hRule="atLeast"/>
        </w:trPr>
        <w:tc>
          <w:tcPr>
            <w:tcW w:w="2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申请人或申请单位</w:t>
            </w:r>
          </w:p>
        </w:tc>
        <w:tc>
          <w:tcPr>
            <w:tcW w:w="69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454" w:hRule="atLeast"/>
        </w:trPr>
        <w:tc>
          <w:tcPr>
            <w:tcW w:w="25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联系人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333333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8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454" w:hRule="atLeast"/>
        </w:trPr>
        <w:tc>
          <w:tcPr>
            <w:tcW w:w="25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审批事项名称</w:t>
            </w:r>
          </w:p>
        </w:tc>
        <w:tc>
          <w:tcPr>
            <w:tcW w:w="698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454" w:hRule="atLeast"/>
        </w:trPr>
        <w:tc>
          <w:tcPr>
            <w:tcW w:w="25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审批类型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行政许可 / 公共服务</w:t>
            </w:r>
          </w:p>
        </w:tc>
        <w:tc>
          <w:tcPr>
            <w:tcW w:w="1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办件类型</w:t>
            </w:r>
          </w:p>
        </w:tc>
        <w:tc>
          <w:tcPr>
            <w:tcW w:w="28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承诺件/上报件/联办件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954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333333"/>
                <w:sz w:val="28"/>
                <w:szCs w:val="28"/>
              </w:rPr>
              <w:t>审批特殊环节应告知内容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9" w:hRule="atLeast"/>
        </w:trPr>
        <w:tc>
          <w:tcPr>
            <w:tcW w:w="954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5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您(贵单位)于向本部门提交的该审批事项申请。根据</w:t>
            </w: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  <w:u w:val="single"/>
              </w:rPr>
              <w:t xml:space="preserve">（具体法律、法规） </w:t>
            </w: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的有关规定，需要办理以下特殊环节（在下述符合的情形前的括号内划“√”）：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561"/>
              <w:jc w:val="left"/>
              <w:rPr>
                <w:rFonts w:hint="eastAsia" w:ascii="Calibri" w:hAnsi="Calibri" w:eastAsia="仿宋_GB2312" w:cs="Calibri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 xml:space="preserve"> □专家评审□社会听证 □公示公告 □招标拍卖</w:t>
            </w: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  <w:lang w:eastAsia="zh-CN"/>
              </w:rPr>
              <w:t>测绘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561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□检验检疫 □检测鉴定  □其它情形：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5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办理上述特殊环节需（ ）个工作日 ，依据《中华人民共和国行政许可法》条的规定，该时间不计算在行政许可法定期限内，行政许可期限相应顺延。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5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特此告知。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1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窗口电话：059</w:t>
            </w: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-XXXXXXX</w:t>
            </w: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市XXX局（委、办）（盖章）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1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送达文件名称</w:t>
            </w:r>
          </w:p>
        </w:tc>
        <w:tc>
          <w:tcPr>
            <w:tcW w:w="80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启动特殊环节告知书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送达地点</w:t>
            </w:r>
          </w:p>
        </w:tc>
        <w:tc>
          <w:tcPr>
            <w:tcW w:w="50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Calibri" w:hAnsi="Calibri" w:eastAsia="仿宋_GB2312" w:cs="Calibri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市</w:t>
            </w: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  <w:lang w:eastAsia="zh-CN"/>
              </w:rPr>
              <w:t>工程建设项目审批系统企业端弹窗</w:t>
            </w:r>
          </w:p>
        </w:tc>
        <w:tc>
          <w:tcPr>
            <w:tcW w:w="1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送达方式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窗口当面送达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申请人签字</w:t>
            </w:r>
          </w:p>
        </w:tc>
        <w:tc>
          <w:tcPr>
            <w:tcW w:w="1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333333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窗口人员签字</w:t>
            </w:r>
          </w:p>
        </w:tc>
        <w:tc>
          <w:tcPr>
            <w:tcW w:w="17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333333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送达日期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</w:rPr>
              <w:t>20XX.XX.XX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333333"/>
                <w:sz w:val="24"/>
                <w:szCs w:val="24"/>
              </w:rPr>
              <w:t>备 注</w:t>
            </w:r>
          </w:p>
        </w:tc>
        <w:tc>
          <w:tcPr>
            <w:tcW w:w="80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333333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642373"/>
    <w:multiLevelType w:val="singleLevel"/>
    <w:tmpl w:val="E764237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92A1F"/>
    <w:rsid w:val="01F513FC"/>
    <w:rsid w:val="03310416"/>
    <w:rsid w:val="0A1947B9"/>
    <w:rsid w:val="0B0B2AE9"/>
    <w:rsid w:val="0B2D33B0"/>
    <w:rsid w:val="0E9B707C"/>
    <w:rsid w:val="15BC4313"/>
    <w:rsid w:val="17F95177"/>
    <w:rsid w:val="1AC54552"/>
    <w:rsid w:val="1B332765"/>
    <w:rsid w:val="1BFF185E"/>
    <w:rsid w:val="1D492A1F"/>
    <w:rsid w:val="22BB3AB7"/>
    <w:rsid w:val="273B6475"/>
    <w:rsid w:val="27980565"/>
    <w:rsid w:val="2CAC452A"/>
    <w:rsid w:val="30C9290B"/>
    <w:rsid w:val="32796DC1"/>
    <w:rsid w:val="35E82227"/>
    <w:rsid w:val="38E41338"/>
    <w:rsid w:val="3A2D030A"/>
    <w:rsid w:val="3F522988"/>
    <w:rsid w:val="40816E03"/>
    <w:rsid w:val="43661E9C"/>
    <w:rsid w:val="455A7175"/>
    <w:rsid w:val="49B7762D"/>
    <w:rsid w:val="4C66273C"/>
    <w:rsid w:val="4EAC01FC"/>
    <w:rsid w:val="4F040DDB"/>
    <w:rsid w:val="51650B14"/>
    <w:rsid w:val="52D85FBB"/>
    <w:rsid w:val="55610B12"/>
    <w:rsid w:val="5A5A2AFE"/>
    <w:rsid w:val="5F375464"/>
    <w:rsid w:val="61FE720E"/>
    <w:rsid w:val="621760AA"/>
    <w:rsid w:val="63C30F3F"/>
    <w:rsid w:val="6D240724"/>
    <w:rsid w:val="6E4E0530"/>
    <w:rsid w:val="751160E0"/>
    <w:rsid w:val="77CF1331"/>
    <w:rsid w:val="781D58DC"/>
    <w:rsid w:val="7F54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 w:line="15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5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  <w:szCs w:val="20"/>
    </w:rPr>
  </w:style>
  <w:style w:type="paragraph" w:styleId="6">
    <w:name w:val="Body Text Indent 2"/>
    <w:basedOn w:val="1"/>
    <w:next w:val="5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  <w:szCs w:val="22"/>
      <w:lang w:bidi="ar-SA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  <w:rPr>
      <w:color w:val="666666"/>
      <w:shd w:val="clear" w:fill="DDDDDD"/>
    </w:rPr>
  </w:style>
  <w:style w:type="character" w:styleId="15">
    <w:name w:val="HTML Variable"/>
    <w:basedOn w:val="10"/>
    <w:qFormat/>
    <w:uiPriority w:val="0"/>
    <w:rPr>
      <w:color w:val="DD1144"/>
    </w:rPr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color w:val="DD1144"/>
      <w:sz w:val="20"/>
      <w:shd w:val="clear" w:fill="F5F5F5"/>
    </w:rPr>
  </w:style>
  <w:style w:type="character" w:styleId="18">
    <w:name w:val="HTML Keyboard"/>
    <w:basedOn w:val="10"/>
    <w:qFormat/>
    <w:uiPriority w:val="0"/>
    <w:rPr>
      <w:rFonts w:ascii="Courier New" w:hAnsi="Courier New"/>
      <w:color w:val="FFFFFF"/>
      <w:sz w:val="20"/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2763</Words>
  <Characters>2841</Characters>
  <Lines>0</Lines>
  <Paragraphs>0</Paragraphs>
  <TotalTime>8</TotalTime>
  <ScaleCrop>false</ScaleCrop>
  <LinksUpToDate>false</LinksUpToDate>
  <CharactersWithSpaces>2979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2022-03-18T06:38:00Z</dcterms:created>
  <dc:creator>Administrator</dc:creator>
  <cp:lastModifiedBy>林惠芬</cp:lastModifiedBy>
  <cp:lastPrinted>2022-04-02T07:41:00Z</cp:lastPrinted>
  <dcterms:modified xsi:type="dcterms:W3CDTF">2022-07-08T02:43:13Z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2DD32E9318734656B16493EF64AF350E</vt:lpwstr>
  </property>
</Properties>
</file>