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50" w:beforeAutospacing="0" w:after="360" w:afterAutospacing="0" w:line="560" w:lineRule="exact"/>
        <w:rPr>
          <w:rFonts w:eastAsia="黑体" w:cs="黑体"/>
          <w:bCs/>
          <w:sz w:val="31"/>
        </w:rPr>
      </w:pPr>
      <w:r>
        <w:rPr>
          <w:rFonts w:hint="eastAsia" w:eastAsia="黑体" w:cs="黑体"/>
          <w:bCs/>
          <w:sz w:val="31"/>
        </w:rPr>
        <w:t>附件1</w:t>
      </w:r>
    </w:p>
    <w:p>
      <w:pPr>
        <w:spacing w:line="560" w:lineRule="exact"/>
        <w:jc w:val="center"/>
        <w:rPr>
          <w:rFonts w:eastAsia="方正小标宋简体"/>
          <w:sz w:val="44"/>
          <w:szCs w:val="44"/>
        </w:rPr>
      </w:pPr>
      <w:r>
        <w:rPr>
          <w:rFonts w:hint="eastAsia" w:eastAsia="方正小标宋简体"/>
          <w:sz w:val="44"/>
          <w:szCs w:val="44"/>
        </w:rPr>
        <w:t>有限空间（作业）的定义及常见类型</w:t>
      </w:r>
    </w:p>
    <w:p>
      <w:pPr>
        <w:spacing w:line="560" w:lineRule="exact"/>
        <w:ind w:firstLine="620" w:firstLineChars="200"/>
        <w:rPr>
          <w:szCs w:val="32"/>
        </w:rPr>
      </w:pPr>
    </w:p>
    <w:p>
      <w:pPr>
        <w:spacing w:line="560" w:lineRule="exact"/>
        <w:ind w:firstLine="620" w:firstLineChars="200"/>
        <w:rPr>
          <w:rFonts w:cs="仿宋_GB2312"/>
        </w:rPr>
      </w:pPr>
      <w:r>
        <w:rPr>
          <w:rFonts w:hint="eastAsia" w:cs="仿宋_GB2312"/>
        </w:rPr>
        <w:t>有限空间是指封闭或部分封闭，进出口较为狭窄有限，未被设计为固定工作场所，自然通风不良，易造成有毒有害、易燃易爆物质积聚或氧含量不足的空间，通常也称受限空间。有限空间作业是指作业人员进入有限空间实施的作业活动（包括施工、维修、保养、清理等）。比较常见的有限空间有以下类型：</w:t>
      </w:r>
    </w:p>
    <w:p>
      <w:pPr>
        <w:spacing w:line="560" w:lineRule="exact"/>
        <w:ind w:firstLine="620" w:firstLineChars="200"/>
        <w:rPr>
          <w:rFonts w:cs="仿宋_GB2312"/>
        </w:rPr>
      </w:pPr>
      <w:r>
        <w:rPr>
          <w:rFonts w:hint="eastAsia" w:eastAsia="黑体" w:cs="黑体"/>
        </w:rPr>
        <w:t>一、地下有限空间：</w:t>
      </w:r>
      <w:r>
        <w:rPr>
          <w:rFonts w:hint="eastAsia" w:cs="仿宋_GB2312"/>
        </w:rPr>
        <w:t>包括地下管道、地下室、地下仓库、地下工程、暗沟、隧道、涵洞、地坑、废井、地窖、污水池（井）、沼气池、化粪池、下水道等。</w:t>
      </w:r>
    </w:p>
    <w:p>
      <w:pPr>
        <w:spacing w:line="560" w:lineRule="exact"/>
        <w:ind w:firstLine="620" w:firstLineChars="200"/>
        <w:rPr>
          <w:rFonts w:cs="仿宋_GB2312"/>
        </w:rPr>
      </w:pPr>
      <w:r>
        <w:rPr>
          <w:rFonts w:hint="eastAsia" w:eastAsia="黑体" w:cs="黑体"/>
        </w:rPr>
        <w:t>二、地上有限空间：</w:t>
      </w:r>
      <w:r>
        <w:rPr>
          <w:rFonts w:hint="eastAsia" w:cs="仿宋_GB2312"/>
        </w:rPr>
        <w:t>包括储藏室、酒糟池、发酵池、垃圾站、温室、冷库、粮仓、料仓等。</w:t>
      </w:r>
    </w:p>
    <w:p>
      <w:pPr>
        <w:spacing w:line="560" w:lineRule="exact"/>
        <w:ind w:firstLine="620" w:firstLineChars="200"/>
        <w:rPr>
          <w:rFonts w:cs="仿宋_GB2312"/>
        </w:rPr>
      </w:pPr>
      <w:r>
        <w:rPr>
          <w:rFonts w:hint="eastAsia" w:eastAsia="黑体" w:cs="黑体"/>
        </w:rPr>
        <w:t>三、设备设施：</w:t>
      </w:r>
      <w:r>
        <w:rPr>
          <w:rFonts w:hint="eastAsia" w:cs="仿宋_GB2312"/>
        </w:rPr>
        <w:t>包括船舱、贮罐、车载槽罐、金属冶炼炉、反应塔（釜）、冷藏箱、压力容器、管道、烟道、锅炉等。</w:t>
      </w:r>
    </w:p>
    <w:p>
      <w:pPr>
        <w:spacing w:line="560" w:lineRule="exact"/>
        <w:ind w:firstLine="620" w:firstLineChars="200"/>
        <w:rPr>
          <w:szCs w:val="32"/>
        </w:rPr>
      </w:pPr>
    </w:p>
    <w:p>
      <w:pPr>
        <w:pStyle w:val="2"/>
        <w:spacing w:line="560" w:lineRule="exact"/>
        <w:ind w:left="620" w:firstLine="620"/>
        <w:rPr>
          <w:rFonts w:ascii="宋体" w:hAnsi="宋体" w:eastAsia="仿宋_GB2312"/>
          <w:szCs w:val="32"/>
        </w:rPr>
      </w:pPr>
    </w:p>
    <w:p>
      <w:pPr>
        <w:pStyle w:val="2"/>
        <w:spacing w:line="560" w:lineRule="exact"/>
        <w:ind w:left="620" w:firstLine="620"/>
        <w:rPr>
          <w:rFonts w:ascii="宋体" w:hAnsi="宋体" w:eastAsia="仿宋_GB2312"/>
          <w:szCs w:val="32"/>
        </w:rPr>
      </w:pPr>
    </w:p>
    <w:p>
      <w:pPr>
        <w:pStyle w:val="2"/>
        <w:spacing w:line="560" w:lineRule="exact"/>
        <w:ind w:left="620" w:firstLine="620"/>
        <w:rPr>
          <w:rFonts w:ascii="宋体" w:hAnsi="宋体" w:eastAsia="仿宋_GB2312"/>
          <w:szCs w:val="32"/>
        </w:rPr>
      </w:pPr>
    </w:p>
    <w:p>
      <w:pPr>
        <w:pStyle w:val="2"/>
        <w:spacing w:line="560" w:lineRule="exact"/>
        <w:ind w:left="620" w:firstLine="620"/>
        <w:rPr>
          <w:rFonts w:ascii="宋体" w:hAnsi="宋体" w:eastAsia="仿宋_GB2312"/>
          <w:szCs w:val="32"/>
        </w:rPr>
      </w:pPr>
    </w:p>
    <w:p>
      <w:pPr>
        <w:pStyle w:val="2"/>
        <w:spacing w:line="560" w:lineRule="exact"/>
        <w:ind w:left="620" w:firstLine="620"/>
        <w:rPr>
          <w:rFonts w:ascii="宋体" w:hAnsi="宋体" w:eastAsia="仿宋_GB2312"/>
          <w:szCs w:val="32"/>
        </w:rPr>
      </w:pPr>
    </w:p>
    <w:p>
      <w:pPr>
        <w:pStyle w:val="9"/>
        <w:shd w:val="clear" w:color="auto" w:fill="FFFFFF"/>
        <w:spacing w:before="0" w:beforeAutospacing="0" w:after="0" w:afterAutospacing="0" w:line="560" w:lineRule="exact"/>
        <w:rPr>
          <w:rFonts w:eastAsia="黑体" w:cs="Times New Roman"/>
          <w:color w:val="333333"/>
          <w:sz w:val="31"/>
          <w:shd w:val="clear" w:color="auto" w:fill="FFFFFF"/>
        </w:rPr>
      </w:pPr>
      <w:bookmarkStart w:id="0" w:name="_Toc12693"/>
      <w:bookmarkStart w:id="1" w:name="_Toc95750136"/>
      <w:bookmarkStart w:id="2" w:name="_Toc2494"/>
      <w:r>
        <w:rPr>
          <w:rFonts w:hint="eastAsia" w:eastAsia="黑体" w:cs="黑体"/>
          <w:sz w:val="31"/>
        </w:rPr>
        <w:t>附件</w:t>
      </w:r>
      <w:r>
        <w:rPr>
          <w:rFonts w:eastAsia="黑体" w:cs="黑体"/>
          <w:sz w:val="31"/>
        </w:rPr>
        <w:t>2</w:t>
      </w:r>
    </w:p>
    <w:p>
      <w:pPr>
        <w:pStyle w:val="9"/>
        <w:shd w:val="clear" w:color="auto" w:fill="FFFFFF"/>
        <w:spacing w:before="0" w:beforeAutospacing="0" w:after="0" w:afterAutospacing="0" w:line="560" w:lineRule="exact"/>
        <w:ind w:firstLine="420"/>
        <w:jc w:val="center"/>
        <w:rPr>
          <w:rFonts w:eastAsia="方正小标宋简体" w:cs="Times New Roman"/>
          <w:color w:val="333333"/>
          <w:sz w:val="44"/>
          <w:szCs w:val="44"/>
          <w:shd w:val="clear" w:color="auto" w:fill="FFFFFF"/>
        </w:rPr>
      </w:pPr>
    </w:p>
    <w:p>
      <w:pPr>
        <w:pStyle w:val="9"/>
        <w:shd w:val="clear" w:color="auto" w:fill="FFFFFF"/>
        <w:spacing w:before="0" w:beforeAutospacing="0" w:after="0" w:afterAutospacing="0" w:line="560" w:lineRule="exact"/>
        <w:jc w:val="center"/>
        <w:rPr>
          <w:rFonts w:eastAsia="方正小标宋简体" w:cs="Times New Roman"/>
          <w:sz w:val="40"/>
          <w:szCs w:val="40"/>
          <w:shd w:val="clear" w:color="auto" w:fill="FFFFFF"/>
        </w:rPr>
      </w:pPr>
      <w:r>
        <w:rPr>
          <w:rFonts w:hint="eastAsia" w:eastAsia="方正小标宋简体" w:cs="方正小标宋简体"/>
          <w:sz w:val="40"/>
          <w:szCs w:val="40"/>
          <w:shd w:val="clear" w:color="auto" w:fill="FFFFFF"/>
        </w:rPr>
        <w:t>有限空间作业“六必须、六严禁”规定</w:t>
      </w:r>
    </w:p>
    <w:p>
      <w:pPr>
        <w:pStyle w:val="9"/>
        <w:shd w:val="clear" w:color="auto" w:fill="FFFFFF"/>
        <w:spacing w:before="0" w:beforeAutospacing="0" w:after="0" w:afterAutospacing="0" w:line="560" w:lineRule="exact"/>
        <w:ind w:firstLine="640" w:firstLineChars="200"/>
        <w:jc w:val="both"/>
        <w:rPr>
          <w:rFonts w:cs="Times New Roman"/>
          <w:color w:val="333333"/>
          <w:sz w:val="32"/>
          <w:szCs w:val="32"/>
          <w:shd w:val="clear" w:color="auto" w:fill="FFFFFF"/>
        </w:rPr>
      </w:pPr>
    </w:p>
    <w:p>
      <w:pPr>
        <w:pStyle w:val="15"/>
        <w:spacing w:line="560" w:lineRule="exact"/>
        <w:ind w:firstLine="620" w:firstLineChars="200"/>
        <w:jc w:val="both"/>
        <w:rPr>
          <w:rFonts w:ascii="宋体" w:hAnsi="宋体" w:eastAsia="仿宋_GB2312"/>
          <w:color w:val="auto"/>
          <w:kern w:val="2"/>
          <w:sz w:val="31"/>
          <w:szCs w:val="31"/>
        </w:rPr>
      </w:pPr>
      <w:r>
        <w:rPr>
          <w:rFonts w:hint="eastAsia" w:ascii="宋体" w:hAnsi="宋体" w:eastAsia="仿宋_GB2312" w:cs="仿宋_GB2312"/>
          <w:color w:val="auto"/>
          <w:kern w:val="2"/>
          <w:sz w:val="31"/>
          <w:szCs w:val="31"/>
        </w:rPr>
        <w:t>一、必须严格实行作业审批制度，严禁擅自进入有限空间作业。</w:t>
      </w:r>
    </w:p>
    <w:p>
      <w:pPr>
        <w:pStyle w:val="15"/>
        <w:spacing w:line="560" w:lineRule="exact"/>
        <w:ind w:firstLine="620" w:firstLineChars="200"/>
        <w:jc w:val="both"/>
        <w:rPr>
          <w:rFonts w:ascii="宋体" w:hAnsi="宋体" w:eastAsia="方正仿宋简体"/>
          <w:kern w:val="2"/>
          <w:sz w:val="31"/>
          <w:szCs w:val="31"/>
        </w:rPr>
      </w:pPr>
      <w:r>
        <w:rPr>
          <w:rFonts w:hint="eastAsia" w:ascii="宋体" w:hAnsi="宋体" w:eastAsia="仿宋_GB2312" w:cs="仿宋_GB2312"/>
          <w:color w:val="auto"/>
          <w:kern w:val="2"/>
          <w:sz w:val="31"/>
          <w:szCs w:val="31"/>
        </w:rPr>
        <w:t>二、必须做到“先通风、再检测、后作业”，严禁通风、检测不合格作业。</w:t>
      </w:r>
    </w:p>
    <w:p>
      <w:pPr>
        <w:pStyle w:val="15"/>
        <w:spacing w:line="560" w:lineRule="exact"/>
        <w:ind w:firstLine="620" w:firstLineChars="200"/>
        <w:jc w:val="both"/>
        <w:rPr>
          <w:rFonts w:ascii="宋体" w:hAnsi="宋体" w:eastAsia="仿宋_GB2312"/>
          <w:color w:val="auto"/>
          <w:kern w:val="2"/>
          <w:sz w:val="31"/>
          <w:szCs w:val="31"/>
        </w:rPr>
      </w:pPr>
      <w:r>
        <w:rPr>
          <w:rFonts w:hint="eastAsia" w:ascii="宋体" w:hAnsi="宋体" w:eastAsia="仿宋_GB2312" w:cs="仿宋_GB2312"/>
          <w:color w:val="auto"/>
          <w:kern w:val="2"/>
          <w:sz w:val="31"/>
          <w:szCs w:val="31"/>
        </w:rPr>
        <w:t>三、必须对作业人员进行安全培训，下井作业人员必须具备下井作业资格，严禁无资格（资质）、教育培训不合格上岗作业。</w:t>
      </w:r>
    </w:p>
    <w:p>
      <w:pPr>
        <w:pStyle w:val="15"/>
        <w:spacing w:line="560" w:lineRule="exact"/>
        <w:ind w:firstLine="620" w:firstLineChars="200"/>
        <w:jc w:val="both"/>
        <w:rPr>
          <w:rFonts w:ascii="宋体" w:hAnsi="宋体" w:eastAsia="方正仿宋简体"/>
          <w:kern w:val="2"/>
          <w:sz w:val="31"/>
          <w:szCs w:val="31"/>
        </w:rPr>
      </w:pPr>
      <w:r>
        <w:rPr>
          <w:rFonts w:hint="eastAsia" w:ascii="宋体" w:hAnsi="宋体" w:eastAsia="仿宋_GB2312" w:cs="仿宋_GB2312"/>
          <w:color w:val="auto"/>
          <w:kern w:val="2"/>
          <w:sz w:val="31"/>
          <w:szCs w:val="31"/>
        </w:rPr>
        <w:t>四、必须配备个人防中毒窒息等防护装备，设置安全警示标识，严禁无防护措施作业。</w:t>
      </w:r>
    </w:p>
    <w:p>
      <w:pPr>
        <w:pStyle w:val="15"/>
        <w:spacing w:line="560" w:lineRule="exact"/>
        <w:ind w:firstLine="620" w:firstLineChars="200"/>
        <w:jc w:val="both"/>
        <w:rPr>
          <w:rFonts w:ascii="宋体" w:hAnsi="宋体" w:eastAsia="方正仿宋简体"/>
          <w:kern w:val="2"/>
          <w:sz w:val="31"/>
          <w:szCs w:val="31"/>
        </w:rPr>
      </w:pPr>
      <w:r>
        <w:rPr>
          <w:rFonts w:hint="eastAsia" w:ascii="宋体" w:hAnsi="宋体" w:eastAsia="仿宋_GB2312" w:cs="仿宋_GB2312"/>
          <w:color w:val="auto"/>
          <w:kern w:val="2"/>
          <w:sz w:val="31"/>
          <w:szCs w:val="31"/>
        </w:rPr>
        <w:t>五、必须制定现场应急预案，完善应急措施，配备应急装备，严禁盲目施救。</w:t>
      </w:r>
    </w:p>
    <w:p>
      <w:pPr>
        <w:pStyle w:val="15"/>
        <w:spacing w:line="560" w:lineRule="exact"/>
        <w:ind w:firstLine="620" w:firstLineChars="200"/>
        <w:jc w:val="both"/>
        <w:rPr>
          <w:rFonts w:ascii="宋体" w:hAnsi="宋体" w:eastAsia="方正仿宋简体"/>
          <w:kern w:val="2"/>
          <w:sz w:val="31"/>
          <w:szCs w:val="31"/>
        </w:rPr>
      </w:pPr>
      <w:r>
        <w:rPr>
          <w:rFonts w:hint="eastAsia" w:ascii="宋体" w:hAnsi="宋体" w:eastAsia="仿宋_GB2312" w:cs="仿宋_GB2312"/>
          <w:color w:val="auto"/>
          <w:kern w:val="2"/>
          <w:sz w:val="31"/>
          <w:szCs w:val="31"/>
        </w:rPr>
        <w:t>六、必须落实企业安全管理人员在场监督，井上监护人员不得少于</w:t>
      </w:r>
      <w:r>
        <w:rPr>
          <w:rFonts w:ascii="宋体" w:hAnsi="宋体" w:eastAsia="仿宋_GB2312" w:cs="仿宋_GB2312"/>
          <w:color w:val="auto"/>
          <w:kern w:val="2"/>
          <w:sz w:val="31"/>
          <w:szCs w:val="31"/>
        </w:rPr>
        <w:t>2</w:t>
      </w:r>
      <w:r>
        <w:rPr>
          <w:rFonts w:hint="eastAsia" w:ascii="宋体" w:hAnsi="宋体" w:eastAsia="仿宋_GB2312" w:cs="仿宋_GB2312"/>
          <w:color w:val="auto"/>
          <w:kern w:val="2"/>
          <w:sz w:val="31"/>
          <w:szCs w:val="31"/>
        </w:rPr>
        <w:t>人，严禁无监护下作业。</w:t>
      </w:r>
    </w:p>
    <w:p>
      <w:pPr>
        <w:pStyle w:val="9"/>
        <w:spacing w:beforeLines="50" w:beforeAutospacing="0" w:after="360" w:afterAutospacing="0" w:line="560" w:lineRule="exact"/>
        <w:rPr>
          <w:rFonts w:ascii="黑体" w:hAnsi="黑体" w:eastAsia="黑体" w:cs="黑体"/>
          <w:bCs/>
          <w:sz w:val="32"/>
          <w:szCs w:val="32"/>
        </w:rPr>
      </w:pPr>
    </w:p>
    <w:p>
      <w:pPr>
        <w:pStyle w:val="9"/>
        <w:spacing w:beforeLines="50" w:beforeAutospacing="0" w:after="360" w:afterAutospacing="0" w:line="560" w:lineRule="exact"/>
        <w:rPr>
          <w:rFonts w:ascii="黑体" w:hAnsi="黑体" w:eastAsia="黑体" w:cs="黑体"/>
          <w:bCs/>
          <w:sz w:val="32"/>
          <w:szCs w:val="32"/>
        </w:rPr>
      </w:pPr>
    </w:p>
    <w:p>
      <w:pPr>
        <w:pStyle w:val="9"/>
        <w:spacing w:beforeLines="50" w:beforeAutospacing="0" w:after="360" w:afterAutospacing="0" w:line="560" w:lineRule="exact"/>
        <w:rPr>
          <w:rFonts w:ascii="黑体" w:hAnsi="黑体" w:eastAsia="黑体" w:cs="黑体"/>
          <w:bCs/>
          <w:sz w:val="32"/>
          <w:szCs w:val="32"/>
        </w:rPr>
      </w:pPr>
    </w:p>
    <w:p>
      <w:pPr>
        <w:pStyle w:val="9"/>
        <w:spacing w:beforeLines="50" w:beforeAutospacing="0" w:after="360" w:afterAutospacing="0" w:line="560" w:lineRule="exact"/>
        <w:rPr>
          <w:rFonts w:ascii="黑体" w:hAnsi="黑体" w:eastAsia="黑体" w:cs="黑体"/>
          <w:bCs/>
          <w:sz w:val="32"/>
          <w:szCs w:val="32"/>
        </w:rPr>
      </w:pPr>
    </w:p>
    <w:p>
      <w:pPr>
        <w:pStyle w:val="9"/>
        <w:spacing w:beforeLines="50" w:beforeAutospacing="0" w:after="360" w:afterAutospacing="0" w:line="560" w:lineRule="exact"/>
        <w:rPr>
          <w:rFonts w:ascii="黑体" w:hAnsi="黑体" w:eastAsia="黑体" w:cs="黑体"/>
          <w:bCs/>
          <w:sz w:val="32"/>
          <w:szCs w:val="32"/>
        </w:rPr>
        <w:sectPr>
          <w:footerReference r:id="rId3" w:type="default"/>
          <w:pgSz w:w="11906" w:h="16838"/>
          <w:pgMar w:top="2098" w:right="1531" w:bottom="1984" w:left="1531" w:header="851" w:footer="992" w:gutter="0"/>
          <w:cols w:space="720" w:num="1"/>
          <w:docGrid w:linePitch="312" w:charSpace="0"/>
        </w:sectPr>
      </w:pPr>
    </w:p>
    <w:p>
      <w:pPr>
        <w:pStyle w:val="9"/>
        <w:spacing w:beforeLines="50" w:beforeAutospacing="0" w:after="360" w:afterAutospacing="0" w:line="560" w:lineRule="exact"/>
        <w:rPr>
          <w:rFonts w:ascii="方正小标宋简体" w:hAnsi="方正小标宋简体" w:eastAsia="方正小标宋简体" w:cs="方正小标宋简体"/>
          <w:sz w:val="31"/>
        </w:rPr>
      </w:pPr>
      <w:r>
        <w:rPr>
          <w:rFonts w:hint="eastAsia" w:ascii="黑体" w:hAnsi="黑体" w:eastAsia="黑体" w:cs="黑体"/>
          <w:bCs/>
          <w:sz w:val="31"/>
        </w:rPr>
        <w:t>附件3</w:t>
      </w:r>
    </w:p>
    <w:p>
      <w:pPr>
        <w:pStyle w:val="5"/>
        <w:spacing w:before="120" w:after="120" w:line="560" w:lineRule="exact"/>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bCs w:val="0"/>
          <w:sz w:val="40"/>
          <w:szCs w:val="40"/>
        </w:rPr>
        <w:t>有限空间事故隐患</w:t>
      </w:r>
      <w:r>
        <w:rPr>
          <w:rFonts w:hint="eastAsia" w:ascii="方正小标宋简体" w:hAnsi="方正小标宋简体" w:eastAsia="方正小标宋简体" w:cs="方正小标宋简体"/>
          <w:sz w:val="40"/>
          <w:szCs w:val="40"/>
        </w:rPr>
        <w:t>攻坚工作</w:t>
      </w:r>
      <w:r>
        <w:rPr>
          <w:rFonts w:hint="eastAsia" w:ascii="方正小标宋简体" w:hAnsi="方正小标宋简体" w:eastAsia="方正小标宋简体" w:cs="方正小标宋简体"/>
          <w:kern w:val="0"/>
          <w:sz w:val="40"/>
          <w:szCs w:val="40"/>
        </w:rPr>
        <w:t>检查表</w:t>
      </w:r>
      <w:bookmarkEnd w:id="0"/>
      <w:bookmarkEnd w:id="1"/>
      <w:bookmarkEnd w:id="2"/>
    </w:p>
    <w:p/>
    <w:p>
      <w:pPr>
        <w:spacing w:line="560" w:lineRule="exact"/>
        <w:ind w:firstLine="280" w:firstLineChars="100"/>
        <w:rPr>
          <w:rFonts w:ascii="Times New Roman" w:hAnsi="Times New Roman"/>
          <w:sz w:val="28"/>
          <w:szCs w:val="28"/>
        </w:rPr>
      </w:pPr>
      <w:r>
        <w:rPr>
          <w:rFonts w:hint="eastAsia" w:ascii="Times New Roman" w:hAnsi="Times New Roman"/>
          <w:sz w:val="28"/>
          <w:szCs w:val="28"/>
        </w:rPr>
        <w:t>企业名称：</w:t>
      </w:r>
      <w:r>
        <w:rPr>
          <w:rFonts w:hint="eastAsia" w:ascii="Times New Roman" w:hAnsi="Times New Roman"/>
          <w:sz w:val="28"/>
          <w:szCs w:val="28"/>
          <w:u w:val="single"/>
        </w:rPr>
        <w:t xml:space="preserve">                  </w:t>
      </w:r>
      <w:r>
        <w:rPr>
          <w:rFonts w:hint="eastAsia" w:ascii="Times New Roman" w:hAnsi="Times New Roman"/>
          <w:sz w:val="28"/>
          <w:szCs w:val="28"/>
        </w:rPr>
        <w:t>检查人员：</w:t>
      </w:r>
      <w:r>
        <w:rPr>
          <w:rFonts w:hint="eastAsia" w:ascii="Times New Roman" w:hAnsi="Times New Roman"/>
          <w:sz w:val="28"/>
          <w:szCs w:val="28"/>
          <w:u w:val="single"/>
        </w:rPr>
        <w:t xml:space="preserve">                          </w:t>
      </w:r>
      <w:r>
        <w:rPr>
          <w:rFonts w:hint="eastAsia" w:ascii="Times New Roman" w:hAnsi="Times New Roman"/>
          <w:sz w:val="28"/>
          <w:szCs w:val="28"/>
        </w:rPr>
        <w:t xml:space="preserve"> 检查时间：</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tbl>
      <w:tblPr>
        <w:tblStyle w:val="12"/>
        <w:tblW w:w="1311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5"/>
        <w:gridCol w:w="2078"/>
        <w:gridCol w:w="6573"/>
        <w:gridCol w:w="3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blHeader/>
          <w:jc w:val="center"/>
        </w:trPr>
        <w:tc>
          <w:tcPr>
            <w:tcW w:w="1145" w:type="dxa"/>
            <w:vAlign w:val="center"/>
          </w:tcPr>
          <w:p>
            <w:pPr>
              <w:widowControl/>
              <w:spacing w:line="360" w:lineRule="exact"/>
              <w:jc w:val="center"/>
              <w:textAlignment w:val="baseline"/>
              <w:rPr>
                <w:rFonts w:ascii="黑体" w:hAnsi="黑体" w:eastAsia="黑体"/>
                <w:bCs/>
                <w:kern w:val="0"/>
                <w:sz w:val="24"/>
              </w:rPr>
            </w:pPr>
            <w:r>
              <w:rPr>
                <w:rFonts w:hint="eastAsia" w:ascii="黑体" w:hAnsi="黑体" w:eastAsia="黑体"/>
                <w:bCs/>
                <w:kern w:val="0"/>
                <w:sz w:val="24"/>
              </w:rPr>
              <w:t>序号</w:t>
            </w:r>
          </w:p>
        </w:tc>
        <w:tc>
          <w:tcPr>
            <w:tcW w:w="2078" w:type="dxa"/>
            <w:vAlign w:val="center"/>
          </w:tcPr>
          <w:p>
            <w:pPr>
              <w:widowControl/>
              <w:spacing w:line="360" w:lineRule="exact"/>
              <w:jc w:val="center"/>
              <w:textAlignment w:val="baseline"/>
              <w:rPr>
                <w:rFonts w:ascii="黑体" w:hAnsi="黑体" w:eastAsia="黑体"/>
                <w:bCs/>
                <w:kern w:val="0"/>
                <w:sz w:val="24"/>
              </w:rPr>
            </w:pPr>
            <w:r>
              <w:rPr>
                <w:rFonts w:hint="eastAsia" w:ascii="黑体" w:hAnsi="黑体" w:eastAsia="黑体"/>
                <w:bCs/>
                <w:kern w:val="0"/>
                <w:sz w:val="24"/>
              </w:rPr>
              <w:t>项目</w:t>
            </w:r>
          </w:p>
        </w:tc>
        <w:tc>
          <w:tcPr>
            <w:tcW w:w="6573" w:type="dxa"/>
            <w:vAlign w:val="center"/>
          </w:tcPr>
          <w:p>
            <w:pPr>
              <w:widowControl/>
              <w:spacing w:line="360" w:lineRule="exact"/>
              <w:jc w:val="center"/>
              <w:textAlignment w:val="baseline"/>
              <w:rPr>
                <w:rFonts w:ascii="黑体" w:hAnsi="黑体" w:eastAsia="黑体"/>
                <w:bCs/>
                <w:kern w:val="0"/>
                <w:sz w:val="24"/>
              </w:rPr>
            </w:pPr>
            <w:r>
              <w:rPr>
                <w:rFonts w:hint="eastAsia" w:ascii="黑体" w:hAnsi="黑体" w:eastAsia="黑体"/>
                <w:bCs/>
                <w:kern w:val="0"/>
                <w:sz w:val="24"/>
              </w:rPr>
              <w:t>内容</w:t>
            </w:r>
          </w:p>
        </w:tc>
        <w:tc>
          <w:tcPr>
            <w:tcW w:w="3315" w:type="dxa"/>
            <w:vAlign w:val="center"/>
          </w:tcPr>
          <w:p>
            <w:pPr>
              <w:widowControl/>
              <w:spacing w:line="360" w:lineRule="exact"/>
              <w:jc w:val="center"/>
              <w:textAlignment w:val="baseline"/>
              <w:rPr>
                <w:rFonts w:ascii="黑体" w:hAnsi="黑体" w:eastAsia="黑体"/>
                <w:bCs/>
                <w:kern w:val="0"/>
                <w:sz w:val="24"/>
              </w:rPr>
            </w:pPr>
            <w:r>
              <w:rPr>
                <w:rFonts w:hint="eastAsia" w:ascii="黑体" w:hAnsi="黑体" w:eastAsia="黑体"/>
                <w:bCs/>
                <w:kern w:val="0"/>
                <w:sz w:val="24"/>
              </w:rPr>
              <w:t>隐患问题描述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145" w:type="dxa"/>
            <w:vMerge w:val="restart"/>
            <w:vAlign w:val="center"/>
          </w:tcPr>
          <w:p>
            <w:pPr>
              <w:spacing w:line="360" w:lineRule="exact"/>
              <w:jc w:val="center"/>
              <w:rPr>
                <w:kern w:val="0"/>
                <w:sz w:val="24"/>
              </w:rPr>
            </w:pPr>
            <w:r>
              <w:rPr>
                <w:rFonts w:hint="eastAsia"/>
                <w:bCs/>
                <w:kern w:val="0"/>
                <w:sz w:val="24"/>
              </w:rPr>
              <w:t>1</w:t>
            </w:r>
          </w:p>
        </w:tc>
        <w:tc>
          <w:tcPr>
            <w:tcW w:w="2078" w:type="dxa"/>
            <w:vMerge w:val="restart"/>
            <w:vAlign w:val="center"/>
          </w:tcPr>
          <w:p>
            <w:pPr>
              <w:pStyle w:val="9"/>
              <w:spacing w:before="0" w:beforeAutospacing="0" w:after="0" w:afterAutospacing="0" w:line="360" w:lineRule="exact"/>
              <w:rPr>
                <w:color w:val="FF0000"/>
              </w:rPr>
            </w:pPr>
            <w:r>
              <w:rPr>
                <w:rFonts w:hint="eastAsia"/>
              </w:rPr>
              <w:t>强化“关键少数”依法履职</w:t>
            </w:r>
          </w:p>
        </w:tc>
        <w:tc>
          <w:tcPr>
            <w:tcW w:w="6573" w:type="dxa"/>
            <w:vAlign w:val="center"/>
          </w:tcPr>
          <w:p>
            <w:pPr>
              <w:pStyle w:val="9"/>
              <w:numPr>
                <w:ilvl w:val="0"/>
                <w:numId w:val="1"/>
              </w:numPr>
              <w:spacing w:before="0" w:beforeAutospacing="0" w:after="60" w:afterAutospacing="0" w:line="400" w:lineRule="exact"/>
              <w:ind w:left="0" w:firstLine="0"/>
              <w:jc w:val="both"/>
            </w:pPr>
            <w:r>
              <w:rPr>
                <w:rFonts w:hint="eastAsia"/>
                <w:spacing w:val="-6"/>
              </w:rPr>
              <w:t>主要负责人熟悉有限空间作业安全相关要求。</w:t>
            </w:r>
          </w:p>
        </w:tc>
        <w:tc>
          <w:tcPr>
            <w:tcW w:w="3315" w:type="dxa"/>
            <w:vAlign w:val="center"/>
          </w:tcPr>
          <w:p>
            <w:pPr>
              <w:pStyle w:val="9"/>
              <w:spacing w:before="0" w:beforeAutospacing="0" w:after="0" w:afterAutospacing="0" w:line="36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jc w:val="center"/>
        </w:trPr>
        <w:tc>
          <w:tcPr>
            <w:tcW w:w="1145" w:type="dxa"/>
            <w:vMerge w:val="continue"/>
            <w:vAlign w:val="center"/>
          </w:tcPr>
          <w:p>
            <w:pPr>
              <w:spacing w:line="360" w:lineRule="exact"/>
              <w:jc w:val="center"/>
              <w:rPr>
                <w:bCs/>
                <w:kern w:val="0"/>
                <w:sz w:val="24"/>
              </w:rPr>
            </w:pPr>
          </w:p>
        </w:tc>
        <w:tc>
          <w:tcPr>
            <w:tcW w:w="2078" w:type="dxa"/>
            <w:vMerge w:val="continue"/>
            <w:vAlign w:val="center"/>
          </w:tcPr>
          <w:p>
            <w:pPr>
              <w:pStyle w:val="9"/>
              <w:spacing w:before="0" w:beforeAutospacing="0" w:after="0" w:afterAutospacing="0" w:line="360" w:lineRule="exact"/>
            </w:pP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spacing w:val="-6"/>
              </w:rPr>
              <w:t>将有限空间作业安全纳入教育和培训计划。</w:t>
            </w:r>
          </w:p>
        </w:tc>
        <w:tc>
          <w:tcPr>
            <w:tcW w:w="3315" w:type="dxa"/>
            <w:vAlign w:val="center"/>
          </w:tcPr>
          <w:p>
            <w:pPr>
              <w:pStyle w:val="9"/>
              <w:spacing w:before="0" w:beforeAutospacing="0" w:after="0" w:afterAutospacing="0" w:line="360" w:lineRule="exact"/>
              <w:jc w:val="both"/>
              <w:rPr>
                <w:spacing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jc w:val="center"/>
        </w:trPr>
        <w:tc>
          <w:tcPr>
            <w:tcW w:w="1145" w:type="dxa"/>
            <w:vMerge w:val="continue"/>
            <w:vAlign w:val="center"/>
          </w:tcPr>
          <w:p>
            <w:pPr>
              <w:spacing w:line="360" w:lineRule="exact"/>
              <w:jc w:val="center"/>
              <w:rPr>
                <w:bCs/>
                <w:kern w:val="0"/>
                <w:sz w:val="24"/>
              </w:rPr>
            </w:pPr>
          </w:p>
        </w:tc>
        <w:tc>
          <w:tcPr>
            <w:tcW w:w="2078" w:type="dxa"/>
            <w:vMerge w:val="continue"/>
            <w:vAlign w:val="center"/>
          </w:tcPr>
          <w:p>
            <w:pPr>
              <w:pStyle w:val="9"/>
              <w:spacing w:before="0" w:beforeAutospacing="0" w:after="0" w:afterAutospacing="0" w:line="360" w:lineRule="exact"/>
            </w:pP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spacing w:val="-6"/>
              </w:rPr>
              <w:t>保证有限空间安全生产投入。</w:t>
            </w:r>
          </w:p>
        </w:tc>
        <w:tc>
          <w:tcPr>
            <w:tcW w:w="3315" w:type="dxa"/>
            <w:vAlign w:val="center"/>
          </w:tcPr>
          <w:p>
            <w:pPr>
              <w:pStyle w:val="9"/>
              <w:spacing w:before="0" w:beforeAutospacing="0" w:after="0" w:afterAutospacing="0" w:line="360" w:lineRule="exact"/>
              <w:jc w:val="both"/>
              <w:rPr>
                <w:spacing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jc w:val="center"/>
        </w:trPr>
        <w:tc>
          <w:tcPr>
            <w:tcW w:w="1145" w:type="dxa"/>
            <w:vMerge w:val="continue"/>
            <w:vAlign w:val="center"/>
          </w:tcPr>
          <w:p>
            <w:pPr>
              <w:spacing w:line="360" w:lineRule="exact"/>
              <w:jc w:val="center"/>
              <w:rPr>
                <w:bCs/>
                <w:kern w:val="0"/>
                <w:sz w:val="24"/>
              </w:rPr>
            </w:pPr>
          </w:p>
        </w:tc>
        <w:tc>
          <w:tcPr>
            <w:tcW w:w="2078" w:type="dxa"/>
            <w:vMerge w:val="continue"/>
            <w:vAlign w:val="center"/>
          </w:tcPr>
          <w:p>
            <w:pPr>
              <w:pStyle w:val="9"/>
              <w:spacing w:before="0" w:beforeAutospacing="0" w:after="0" w:afterAutospacing="0" w:line="360" w:lineRule="exact"/>
            </w:pP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spacing w:val="-6"/>
              </w:rPr>
              <w:t>主要负责人督促、检查有限空间安全生产工作，及时消除有限空间生产安全事故隐患。</w:t>
            </w:r>
          </w:p>
        </w:tc>
        <w:tc>
          <w:tcPr>
            <w:tcW w:w="3315" w:type="dxa"/>
            <w:vAlign w:val="center"/>
          </w:tcPr>
          <w:p>
            <w:pPr>
              <w:pStyle w:val="9"/>
              <w:spacing w:before="0" w:beforeAutospacing="0" w:after="0" w:afterAutospacing="0" w:line="360" w:lineRule="exact"/>
              <w:jc w:val="both"/>
              <w:rPr>
                <w:spacing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45" w:type="dxa"/>
            <w:vMerge w:val="restart"/>
            <w:vAlign w:val="center"/>
          </w:tcPr>
          <w:p>
            <w:pPr>
              <w:spacing w:line="360" w:lineRule="exact"/>
              <w:jc w:val="center"/>
              <w:rPr>
                <w:bCs/>
                <w:kern w:val="0"/>
                <w:sz w:val="24"/>
              </w:rPr>
            </w:pPr>
            <w:r>
              <w:rPr>
                <w:rFonts w:hint="eastAsia"/>
                <w:bCs/>
                <w:kern w:val="0"/>
                <w:sz w:val="24"/>
              </w:rPr>
              <w:t>2</w:t>
            </w:r>
          </w:p>
        </w:tc>
        <w:tc>
          <w:tcPr>
            <w:tcW w:w="2078" w:type="dxa"/>
            <w:vMerge w:val="restart"/>
            <w:vAlign w:val="center"/>
          </w:tcPr>
          <w:p>
            <w:pPr>
              <w:pStyle w:val="9"/>
              <w:spacing w:before="0" w:beforeAutospacing="0" w:after="0" w:afterAutospacing="0" w:line="360" w:lineRule="exact"/>
              <w:jc w:val="both"/>
            </w:pPr>
            <w:r>
              <w:rPr>
                <w:rFonts w:hint="eastAsia"/>
                <w:szCs w:val="22"/>
              </w:rPr>
              <w:t>强化制度建设</w:t>
            </w: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spacing w:val="-6"/>
              </w:rPr>
              <w:t>建立有限空间作业安全生产制度和操作规程。</w:t>
            </w:r>
          </w:p>
        </w:tc>
        <w:tc>
          <w:tcPr>
            <w:tcW w:w="3315" w:type="dxa"/>
            <w:vAlign w:val="center"/>
          </w:tcPr>
          <w:p>
            <w:pPr>
              <w:pStyle w:val="9"/>
              <w:spacing w:before="0" w:beforeAutospacing="0" w:after="0" w:afterAutospacing="0" w:line="36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45" w:type="dxa"/>
            <w:vMerge w:val="continue"/>
            <w:vAlign w:val="center"/>
          </w:tcPr>
          <w:p>
            <w:pPr>
              <w:spacing w:line="360" w:lineRule="exact"/>
              <w:jc w:val="center"/>
              <w:rPr>
                <w:bCs/>
                <w:kern w:val="0"/>
                <w:sz w:val="24"/>
              </w:rPr>
            </w:pPr>
          </w:p>
        </w:tc>
        <w:tc>
          <w:tcPr>
            <w:tcW w:w="2078" w:type="dxa"/>
            <w:vMerge w:val="continue"/>
            <w:vAlign w:val="center"/>
          </w:tcPr>
          <w:p>
            <w:pPr>
              <w:pStyle w:val="9"/>
              <w:spacing w:before="0" w:beforeAutospacing="0" w:after="0" w:afterAutospacing="0" w:line="360" w:lineRule="exact"/>
              <w:jc w:val="both"/>
              <w:rPr>
                <w:szCs w:val="22"/>
              </w:rPr>
            </w:pP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spacing w:val="-6"/>
              </w:rPr>
              <w:t>有限空间作业相关人员掌握有限空间作业安全管理制度和操作规程。</w:t>
            </w:r>
          </w:p>
        </w:tc>
        <w:tc>
          <w:tcPr>
            <w:tcW w:w="3315" w:type="dxa"/>
            <w:vAlign w:val="center"/>
          </w:tcPr>
          <w:p>
            <w:pPr>
              <w:pStyle w:val="9"/>
              <w:spacing w:before="0" w:beforeAutospacing="0" w:after="60" w:afterAutospacing="0" w:line="400" w:lineRule="exact"/>
              <w:jc w:val="both"/>
              <w:rPr>
                <w:spacing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145" w:type="dxa"/>
            <w:vAlign w:val="center"/>
          </w:tcPr>
          <w:p>
            <w:pPr>
              <w:spacing w:line="360" w:lineRule="exact"/>
              <w:jc w:val="center"/>
              <w:rPr>
                <w:bCs/>
                <w:kern w:val="0"/>
                <w:sz w:val="24"/>
              </w:rPr>
            </w:pPr>
            <w:r>
              <w:rPr>
                <w:rFonts w:hint="eastAsia"/>
                <w:bCs/>
                <w:kern w:val="0"/>
                <w:sz w:val="24"/>
              </w:rPr>
              <w:t>3</w:t>
            </w:r>
          </w:p>
        </w:tc>
        <w:tc>
          <w:tcPr>
            <w:tcW w:w="2078" w:type="dxa"/>
            <w:vAlign w:val="center"/>
          </w:tcPr>
          <w:p>
            <w:pPr>
              <w:adjustRightInd w:val="0"/>
              <w:snapToGrid w:val="0"/>
              <w:spacing w:line="360" w:lineRule="exact"/>
              <w:rPr>
                <w:kern w:val="0"/>
                <w:sz w:val="24"/>
              </w:rPr>
            </w:pPr>
            <w:r>
              <w:rPr>
                <w:rFonts w:hint="eastAsia"/>
                <w:kern w:val="0"/>
                <w:sz w:val="24"/>
              </w:rPr>
              <w:t>强化风险辨识和台账建立</w:t>
            </w: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spacing w:val="-6"/>
              </w:rPr>
              <w:t>建立有限空间台账。</w:t>
            </w:r>
          </w:p>
        </w:tc>
        <w:tc>
          <w:tcPr>
            <w:tcW w:w="3315" w:type="dxa"/>
            <w:vAlign w:val="center"/>
          </w:tcPr>
          <w:p>
            <w:pPr>
              <w:adjustRightInd w:val="0"/>
              <w:snapToGrid w:val="0"/>
              <w:spacing w:line="360" w:lineRule="exact"/>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145" w:type="dxa"/>
            <w:vMerge w:val="restart"/>
            <w:vAlign w:val="center"/>
          </w:tcPr>
          <w:p>
            <w:pPr>
              <w:spacing w:line="360" w:lineRule="exact"/>
              <w:jc w:val="center"/>
              <w:rPr>
                <w:bCs/>
                <w:kern w:val="0"/>
                <w:sz w:val="24"/>
              </w:rPr>
            </w:pPr>
            <w:r>
              <w:rPr>
                <w:rFonts w:hint="eastAsia"/>
                <w:bCs/>
                <w:kern w:val="0"/>
                <w:sz w:val="24"/>
              </w:rPr>
              <w:t>4</w:t>
            </w:r>
          </w:p>
        </w:tc>
        <w:tc>
          <w:tcPr>
            <w:tcW w:w="2078" w:type="dxa"/>
            <w:vMerge w:val="restart"/>
            <w:vAlign w:val="center"/>
          </w:tcPr>
          <w:p>
            <w:pPr>
              <w:adjustRightInd w:val="0"/>
              <w:snapToGrid w:val="0"/>
              <w:spacing w:line="360" w:lineRule="exact"/>
              <w:rPr>
                <w:kern w:val="0"/>
                <w:sz w:val="24"/>
              </w:rPr>
            </w:pPr>
            <w:r>
              <w:rPr>
                <w:rFonts w:hint="eastAsia"/>
                <w:kern w:val="0"/>
                <w:sz w:val="24"/>
              </w:rPr>
              <w:t>强化作业审批和监护</w:t>
            </w: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bCs/>
              </w:rPr>
              <w:t>作业审批流程符合作业审批制度要求，</w:t>
            </w:r>
            <w:r>
              <w:rPr>
                <w:rFonts w:hint="eastAsia"/>
                <w:spacing w:val="-6"/>
              </w:rPr>
              <w:t>经作业负责人同意、作业审批责任人批准。</w:t>
            </w:r>
          </w:p>
        </w:tc>
        <w:tc>
          <w:tcPr>
            <w:tcW w:w="3315" w:type="dxa"/>
            <w:vAlign w:val="center"/>
          </w:tcPr>
          <w:p>
            <w:pPr>
              <w:adjustRightInd w:val="0"/>
              <w:snapToGrid w:val="0"/>
              <w:spacing w:line="36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jc w:val="center"/>
        </w:trPr>
        <w:tc>
          <w:tcPr>
            <w:tcW w:w="1145" w:type="dxa"/>
            <w:vMerge w:val="continue"/>
            <w:vAlign w:val="center"/>
          </w:tcPr>
          <w:p>
            <w:pPr>
              <w:spacing w:line="360" w:lineRule="exact"/>
              <w:jc w:val="center"/>
              <w:rPr>
                <w:bCs/>
                <w:kern w:val="0"/>
                <w:sz w:val="24"/>
              </w:rPr>
            </w:pPr>
          </w:p>
        </w:tc>
        <w:tc>
          <w:tcPr>
            <w:tcW w:w="2078" w:type="dxa"/>
            <w:vMerge w:val="continue"/>
            <w:vAlign w:val="center"/>
          </w:tcPr>
          <w:p>
            <w:pPr>
              <w:adjustRightInd w:val="0"/>
              <w:snapToGrid w:val="0"/>
              <w:spacing w:line="360" w:lineRule="exact"/>
              <w:rPr>
                <w:kern w:val="0"/>
                <w:sz w:val="24"/>
              </w:rPr>
            </w:pP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bCs/>
              </w:rPr>
              <w:t>作业审批单等作业记录中危害有害因素辨识准确，气体检测记录完善，对安全防护措施进行了确认。</w:t>
            </w:r>
          </w:p>
        </w:tc>
        <w:tc>
          <w:tcPr>
            <w:tcW w:w="3315" w:type="dxa"/>
            <w:vAlign w:val="center"/>
          </w:tcPr>
          <w:p>
            <w:pPr>
              <w:adjustRightInd w:val="0"/>
              <w:snapToGrid w:val="0"/>
              <w:spacing w:line="360" w:lineRule="exact"/>
              <w:rPr>
                <w:spacing w:val="-6"/>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145" w:type="dxa"/>
            <w:vMerge w:val="restart"/>
            <w:vAlign w:val="center"/>
          </w:tcPr>
          <w:p>
            <w:pPr>
              <w:spacing w:line="360" w:lineRule="exact"/>
              <w:jc w:val="center"/>
              <w:rPr>
                <w:bCs/>
                <w:kern w:val="0"/>
                <w:sz w:val="24"/>
              </w:rPr>
            </w:pPr>
            <w:r>
              <w:rPr>
                <w:rFonts w:hint="eastAsia"/>
                <w:bCs/>
                <w:kern w:val="0"/>
                <w:sz w:val="24"/>
              </w:rPr>
              <w:t>5</w:t>
            </w:r>
          </w:p>
        </w:tc>
        <w:tc>
          <w:tcPr>
            <w:tcW w:w="2078" w:type="dxa"/>
            <w:vMerge w:val="restart"/>
            <w:vAlign w:val="center"/>
          </w:tcPr>
          <w:p>
            <w:pPr>
              <w:adjustRightInd w:val="0"/>
              <w:snapToGrid w:val="0"/>
              <w:spacing w:line="360" w:lineRule="exact"/>
              <w:rPr>
                <w:kern w:val="0"/>
                <w:sz w:val="24"/>
              </w:rPr>
            </w:pPr>
            <w:r>
              <w:rPr>
                <w:rFonts w:hint="eastAsia"/>
                <w:kern w:val="0"/>
                <w:sz w:val="24"/>
              </w:rPr>
              <w:t>强化人员培训</w:t>
            </w: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bCs/>
              </w:rPr>
              <w:t>具有有限空间作业专项安全培训记录</w:t>
            </w:r>
            <w:r>
              <w:rPr>
                <w:rFonts w:hint="eastAsia"/>
                <w:spacing w:val="-6"/>
              </w:rPr>
              <w:t>，培训内容针对性强，覆盖相关人员。</w:t>
            </w:r>
          </w:p>
        </w:tc>
        <w:tc>
          <w:tcPr>
            <w:tcW w:w="3315" w:type="dxa"/>
            <w:vAlign w:val="center"/>
          </w:tcPr>
          <w:p>
            <w:pPr>
              <w:adjustRightInd w:val="0"/>
              <w:snapToGrid w:val="0"/>
              <w:spacing w:line="36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145" w:type="dxa"/>
            <w:vMerge w:val="continue"/>
            <w:vAlign w:val="center"/>
          </w:tcPr>
          <w:p>
            <w:pPr>
              <w:spacing w:line="360" w:lineRule="exact"/>
              <w:jc w:val="center"/>
              <w:rPr>
                <w:bCs/>
                <w:kern w:val="0"/>
                <w:sz w:val="24"/>
              </w:rPr>
            </w:pPr>
          </w:p>
        </w:tc>
        <w:tc>
          <w:tcPr>
            <w:tcW w:w="2078" w:type="dxa"/>
            <w:vMerge w:val="continue"/>
            <w:vAlign w:val="center"/>
          </w:tcPr>
          <w:p>
            <w:pPr>
              <w:adjustRightInd w:val="0"/>
              <w:snapToGrid w:val="0"/>
              <w:spacing w:line="360" w:lineRule="exact"/>
              <w:rPr>
                <w:kern w:val="0"/>
                <w:sz w:val="24"/>
              </w:rPr>
            </w:pP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spacing w:val="-6"/>
              </w:rPr>
              <w:t>相关人员了解有限空间作业安全风险、作业程序和防范措施。</w:t>
            </w:r>
          </w:p>
        </w:tc>
        <w:tc>
          <w:tcPr>
            <w:tcW w:w="3315" w:type="dxa"/>
            <w:vAlign w:val="center"/>
          </w:tcPr>
          <w:p>
            <w:pPr>
              <w:pStyle w:val="9"/>
              <w:spacing w:before="0" w:beforeAutospacing="0" w:after="60" w:afterAutospacing="0" w:line="400" w:lineRule="exact"/>
              <w:jc w:val="both"/>
              <w:rPr>
                <w:spacing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145" w:type="dxa"/>
            <w:vMerge w:val="restart"/>
            <w:vAlign w:val="center"/>
          </w:tcPr>
          <w:p>
            <w:pPr>
              <w:spacing w:line="360" w:lineRule="exact"/>
              <w:jc w:val="center"/>
              <w:rPr>
                <w:bCs/>
                <w:kern w:val="0"/>
                <w:sz w:val="24"/>
              </w:rPr>
            </w:pPr>
            <w:r>
              <w:rPr>
                <w:rFonts w:hint="eastAsia"/>
                <w:bCs/>
                <w:kern w:val="0"/>
                <w:sz w:val="24"/>
              </w:rPr>
              <w:t>6</w:t>
            </w:r>
          </w:p>
        </w:tc>
        <w:tc>
          <w:tcPr>
            <w:tcW w:w="2078" w:type="dxa"/>
            <w:vMerge w:val="restart"/>
            <w:vAlign w:val="center"/>
          </w:tcPr>
          <w:p>
            <w:pPr>
              <w:adjustRightInd w:val="0"/>
              <w:snapToGrid w:val="0"/>
              <w:spacing w:line="360" w:lineRule="exact"/>
              <w:rPr>
                <w:kern w:val="0"/>
                <w:sz w:val="24"/>
              </w:rPr>
            </w:pPr>
            <w:r>
              <w:rPr>
                <w:rFonts w:hint="eastAsia"/>
                <w:kern w:val="0"/>
                <w:sz w:val="24"/>
              </w:rPr>
              <w:t>标志张贴到位</w:t>
            </w: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bCs/>
              </w:rPr>
              <w:t>有限空间</w:t>
            </w:r>
            <w:r>
              <w:rPr>
                <w:rFonts w:hint="eastAsia"/>
                <w:spacing w:val="-6"/>
              </w:rPr>
              <w:t>入口处等醒目位置</w:t>
            </w:r>
            <w:r>
              <w:rPr>
                <w:rFonts w:hint="eastAsia"/>
                <w:bCs/>
              </w:rPr>
              <w:t>设置安全警示标志</w:t>
            </w:r>
            <w:r>
              <w:rPr>
                <w:rFonts w:hint="eastAsia"/>
                <w:spacing w:val="-6"/>
              </w:rPr>
              <w:t>。</w:t>
            </w:r>
          </w:p>
        </w:tc>
        <w:tc>
          <w:tcPr>
            <w:tcW w:w="3315" w:type="dxa"/>
            <w:vAlign w:val="center"/>
          </w:tcPr>
          <w:p>
            <w:pPr>
              <w:adjustRightInd w:val="0"/>
              <w:snapToGrid w:val="0"/>
              <w:spacing w:line="36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145" w:type="dxa"/>
            <w:vMerge w:val="continue"/>
            <w:vAlign w:val="center"/>
          </w:tcPr>
          <w:p>
            <w:pPr>
              <w:spacing w:line="360" w:lineRule="exact"/>
              <w:jc w:val="center"/>
              <w:rPr>
                <w:bCs/>
                <w:kern w:val="0"/>
                <w:sz w:val="24"/>
              </w:rPr>
            </w:pPr>
          </w:p>
        </w:tc>
        <w:tc>
          <w:tcPr>
            <w:tcW w:w="2078" w:type="dxa"/>
            <w:vMerge w:val="continue"/>
            <w:vAlign w:val="center"/>
          </w:tcPr>
          <w:p>
            <w:pPr>
              <w:adjustRightInd w:val="0"/>
              <w:snapToGrid w:val="0"/>
              <w:spacing w:line="360" w:lineRule="exact"/>
              <w:rPr>
                <w:kern w:val="0"/>
                <w:sz w:val="24"/>
              </w:rPr>
            </w:pP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bCs/>
              </w:rPr>
              <w:t>存在有限空间的场所醒目位置设置安全风险告知牌。</w:t>
            </w:r>
          </w:p>
        </w:tc>
        <w:tc>
          <w:tcPr>
            <w:tcW w:w="3315" w:type="dxa"/>
            <w:vAlign w:val="center"/>
          </w:tcPr>
          <w:p>
            <w:pPr>
              <w:pStyle w:val="9"/>
              <w:spacing w:before="0" w:beforeAutospacing="0" w:after="60" w:afterAutospacing="0" w:line="400" w:lineRule="exact"/>
              <w:jc w:val="both"/>
              <w:rPr>
                <w:spacing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45" w:type="dxa"/>
            <w:vMerge w:val="restart"/>
            <w:vAlign w:val="center"/>
          </w:tcPr>
          <w:p>
            <w:pPr>
              <w:spacing w:line="360" w:lineRule="exact"/>
              <w:jc w:val="center"/>
              <w:rPr>
                <w:bCs/>
                <w:kern w:val="0"/>
                <w:sz w:val="24"/>
              </w:rPr>
            </w:pPr>
            <w:r>
              <w:rPr>
                <w:rFonts w:hint="eastAsia"/>
                <w:bCs/>
                <w:kern w:val="0"/>
                <w:sz w:val="24"/>
              </w:rPr>
              <w:t>7</w:t>
            </w:r>
          </w:p>
        </w:tc>
        <w:tc>
          <w:tcPr>
            <w:tcW w:w="2078" w:type="dxa"/>
            <w:vMerge w:val="restart"/>
            <w:vAlign w:val="center"/>
          </w:tcPr>
          <w:p>
            <w:pPr>
              <w:adjustRightInd w:val="0"/>
              <w:snapToGrid w:val="0"/>
              <w:spacing w:line="360" w:lineRule="exact"/>
              <w:rPr>
                <w:kern w:val="0"/>
                <w:sz w:val="24"/>
              </w:rPr>
            </w:pPr>
            <w:r>
              <w:rPr>
                <w:rFonts w:hint="eastAsia"/>
                <w:kern w:val="0"/>
                <w:sz w:val="24"/>
              </w:rPr>
              <w:t>承包方管理到位</w:t>
            </w: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spacing w:val="-6"/>
              </w:rPr>
              <w:t>与有限空间作业承包单位签订专门的安全生产管理协议或在承包合同中明确各方安全生产管理职责。</w:t>
            </w:r>
          </w:p>
        </w:tc>
        <w:tc>
          <w:tcPr>
            <w:tcW w:w="3315" w:type="dxa"/>
            <w:vAlign w:val="center"/>
          </w:tcPr>
          <w:p>
            <w:pPr>
              <w:adjustRightInd w:val="0"/>
              <w:snapToGrid w:val="0"/>
              <w:spacing w:line="36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45" w:type="dxa"/>
            <w:vMerge w:val="continue"/>
            <w:vAlign w:val="center"/>
          </w:tcPr>
          <w:p>
            <w:pPr>
              <w:spacing w:line="360" w:lineRule="exact"/>
              <w:jc w:val="center"/>
              <w:rPr>
                <w:bCs/>
                <w:kern w:val="0"/>
                <w:sz w:val="24"/>
              </w:rPr>
            </w:pPr>
          </w:p>
        </w:tc>
        <w:tc>
          <w:tcPr>
            <w:tcW w:w="2078" w:type="dxa"/>
            <w:vMerge w:val="continue"/>
            <w:vAlign w:val="center"/>
          </w:tcPr>
          <w:p>
            <w:pPr>
              <w:adjustRightInd w:val="0"/>
              <w:snapToGrid w:val="0"/>
              <w:spacing w:line="360" w:lineRule="exact"/>
              <w:rPr>
                <w:kern w:val="0"/>
                <w:sz w:val="24"/>
              </w:rPr>
            </w:pP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bCs/>
              </w:rPr>
              <w:t>对承包单位的有限空间作业进行审批和监督</w:t>
            </w:r>
            <w:r>
              <w:rPr>
                <w:rFonts w:hint="eastAsia"/>
                <w:spacing w:val="-6"/>
              </w:rPr>
              <w:t>。</w:t>
            </w:r>
          </w:p>
        </w:tc>
        <w:tc>
          <w:tcPr>
            <w:tcW w:w="3315" w:type="dxa"/>
            <w:vAlign w:val="center"/>
          </w:tcPr>
          <w:p>
            <w:pPr>
              <w:pStyle w:val="9"/>
              <w:spacing w:before="0" w:beforeAutospacing="0" w:after="60" w:afterAutospacing="0" w:line="400" w:lineRule="exact"/>
              <w:jc w:val="both"/>
              <w:rPr>
                <w:spacing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jc w:val="center"/>
        </w:trPr>
        <w:tc>
          <w:tcPr>
            <w:tcW w:w="1145" w:type="dxa"/>
            <w:vMerge w:val="restart"/>
            <w:vAlign w:val="center"/>
          </w:tcPr>
          <w:p>
            <w:pPr>
              <w:spacing w:line="360" w:lineRule="exact"/>
              <w:jc w:val="center"/>
              <w:rPr>
                <w:bCs/>
                <w:kern w:val="0"/>
                <w:sz w:val="24"/>
              </w:rPr>
            </w:pPr>
            <w:r>
              <w:rPr>
                <w:rFonts w:hint="eastAsia"/>
                <w:bCs/>
                <w:kern w:val="0"/>
                <w:sz w:val="24"/>
              </w:rPr>
              <w:t>8</w:t>
            </w:r>
          </w:p>
        </w:tc>
        <w:tc>
          <w:tcPr>
            <w:tcW w:w="2078" w:type="dxa"/>
            <w:vMerge w:val="restart"/>
            <w:vAlign w:val="center"/>
          </w:tcPr>
          <w:p>
            <w:pPr>
              <w:adjustRightInd w:val="0"/>
              <w:snapToGrid w:val="0"/>
              <w:spacing w:line="360" w:lineRule="exact"/>
              <w:rPr>
                <w:kern w:val="0"/>
                <w:sz w:val="24"/>
              </w:rPr>
            </w:pPr>
            <w:r>
              <w:rPr>
                <w:rFonts w:hint="eastAsia"/>
                <w:kern w:val="0"/>
                <w:sz w:val="24"/>
              </w:rPr>
              <w:t>装备配备到位</w:t>
            </w: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spacing w:val="-6"/>
              </w:rPr>
              <w:t>防护用品和装备台账及采购记录，包括安全帽、全身式安全带、安全绳，以及与作业环境危险有害因素相适应的气体检测报警仪、呼吸防护用品、通风设备等。</w:t>
            </w:r>
          </w:p>
        </w:tc>
        <w:tc>
          <w:tcPr>
            <w:tcW w:w="3315" w:type="dxa"/>
            <w:vAlign w:val="center"/>
          </w:tcPr>
          <w:p>
            <w:pPr>
              <w:adjustRightInd w:val="0"/>
              <w:snapToGrid w:val="0"/>
              <w:spacing w:line="36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jc w:val="center"/>
        </w:trPr>
        <w:tc>
          <w:tcPr>
            <w:tcW w:w="1145" w:type="dxa"/>
            <w:vMerge w:val="continue"/>
            <w:vAlign w:val="center"/>
          </w:tcPr>
          <w:p>
            <w:pPr>
              <w:spacing w:line="360" w:lineRule="exact"/>
              <w:jc w:val="center"/>
              <w:rPr>
                <w:bCs/>
                <w:kern w:val="0"/>
                <w:sz w:val="24"/>
              </w:rPr>
            </w:pPr>
          </w:p>
        </w:tc>
        <w:tc>
          <w:tcPr>
            <w:tcW w:w="2078" w:type="dxa"/>
            <w:vMerge w:val="continue"/>
            <w:vAlign w:val="center"/>
          </w:tcPr>
          <w:p>
            <w:pPr>
              <w:adjustRightInd w:val="0"/>
              <w:snapToGrid w:val="0"/>
              <w:spacing w:line="360" w:lineRule="exact"/>
              <w:rPr>
                <w:kern w:val="0"/>
                <w:sz w:val="24"/>
              </w:rPr>
            </w:pP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spacing w:val="-6"/>
              </w:rPr>
              <w:t>作业人员、监护人员等人员能够正确佩戴和使用防护用品和装备。</w:t>
            </w:r>
          </w:p>
        </w:tc>
        <w:tc>
          <w:tcPr>
            <w:tcW w:w="3315" w:type="dxa"/>
            <w:vAlign w:val="center"/>
          </w:tcPr>
          <w:p>
            <w:pPr>
              <w:pStyle w:val="9"/>
              <w:spacing w:before="0" w:beforeAutospacing="0" w:after="60" w:afterAutospacing="0" w:line="400" w:lineRule="exact"/>
              <w:jc w:val="both"/>
              <w:rPr>
                <w:spacing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145" w:type="dxa"/>
            <w:vMerge w:val="restart"/>
            <w:vAlign w:val="center"/>
          </w:tcPr>
          <w:p>
            <w:pPr>
              <w:spacing w:line="360" w:lineRule="exact"/>
              <w:jc w:val="center"/>
              <w:rPr>
                <w:bCs/>
                <w:kern w:val="0"/>
                <w:sz w:val="24"/>
              </w:rPr>
            </w:pPr>
            <w:r>
              <w:rPr>
                <w:rFonts w:hint="eastAsia"/>
                <w:bCs/>
                <w:kern w:val="0"/>
                <w:sz w:val="24"/>
              </w:rPr>
              <w:t>9</w:t>
            </w:r>
          </w:p>
        </w:tc>
        <w:tc>
          <w:tcPr>
            <w:tcW w:w="2078" w:type="dxa"/>
            <w:vMerge w:val="restart"/>
            <w:vAlign w:val="center"/>
          </w:tcPr>
          <w:p>
            <w:pPr>
              <w:adjustRightInd w:val="0"/>
              <w:snapToGrid w:val="0"/>
              <w:spacing w:line="360" w:lineRule="exact"/>
              <w:rPr>
                <w:kern w:val="0"/>
                <w:sz w:val="24"/>
              </w:rPr>
            </w:pPr>
            <w:r>
              <w:rPr>
                <w:rFonts w:hint="eastAsia"/>
                <w:kern w:val="0"/>
                <w:sz w:val="24"/>
              </w:rPr>
              <w:t>应急处置到位</w:t>
            </w: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bCs/>
              </w:rPr>
              <w:t>制定有限空间作业事故应急救援预案</w:t>
            </w:r>
            <w:r>
              <w:rPr>
                <w:rFonts w:hint="eastAsia"/>
                <w:spacing w:val="-6"/>
              </w:rPr>
              <w:t>。</w:t>
            </w:r>
          </w:p>
        </w:tc>
        <w:tc>
          <w:tcPr>
            <w:tcW w:w="3315" w:type="dxa"/>
            <w:vAlign w:val="center"/>
          </w:tcPr>
          <w:p>
            <w:pPr>
              <w:adjustRightInd w:val="0"/>
              <w:snapToGrid w:val="0"/>
              <w:spacing w:line="360" w:lineRule="exact"/>
              <w:rPr>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145" w:type="dxa"/>
            <w:vMerge w:val="continue"/>
            <w:vAlign w:val="center"/>
          </w:tcPr>
          <w:p>
            <w:pPr>
              <w:spacing w:line="360" w:lineRule="exact"/>
              <w:jc w:val="center"/>
              <w:rPr>
                <w:bCs/>
                <w:kern w:val="0"/>
                <w:sz w:val="24"/>
              </w:rPr>
            </w:pPr>
          </w:p>
        </w:tc>
        <w:tc>
          <w:tcPr>
            <w:tcW w:w="2078" w:type="dxa"/>
            <w:vMerge w:val="continue"/>
            <w:vAlign w:val="center"/>
          </w:tcPr>
          <w:p>
            <w:pPr>
              <w:adjustRightInd w:val="0"/>
              <w:snapToGrid w:val="0"/>
              <w:spacing w:line="360" w:lineRule="exact"/>
              <w:rPr>
                <w:kern w:val="0"/>
                <w:sz w:val="24"/>
              </w:rPr>
            </w:pPr>
          </w:p>
        </w:tc>
        <w:tc>
          <w:tcPr>
            <w:tcW w:w="6573" w:type="dxa"/>
            <w:vAlign w:val="center"/>
          </w:tcPr>
          <w:p>
            <w:pPr>
              <w:pStyle w:val="9"/>
              <w:numPr>
                <w:ilvl w:val="0"/>
                <w:numId w:val="1"/>
              </w:numPr>
              <w:spacing w:before="0" w:beforeAutospacing="0" w:after="60" w:afterAutospacing="0" w:line="400" w:lineRule="exact"/>
              <w:ind w:left="0" w:firstLine="0"/>
              <w:jc w:val="both"/>
              <w:rPr>
                <w:spacing w:val="-6"/>
              </w:rPr>
            </w:pPr>
            <w:r>
              <w:rPr>
                <w:rFonts w:hint="eastAsia"/>
                <w:bCs/>
              </w:rPr>
              <w:t>定期开展有限空间作业事故应急演练</w:t>
            </w:r>
            <w:r>
              <w:rPr>
                <w:rFonts w:hint="eastAsia"/>
                <w:spacing w:val="-6"/>
              </w:rPr>
              <w:t>。</w:t>
            </w:r>
          </w:p>
        </w:tc>
        <w:tc>
          <w:tcPr>
            <w:tcW w:w="3315" w:type="dxa"/>
            <w:vAlign w:val="center"/>
          </w:tcPr>
          <w:p>
            <w:pPr>
              <w:adjustRightInd w:val="0"/>
              <w:snapToGrid w:val="0"/>
              <w:spacing w:line="360" w:lineRule="exact"/>
              <w:rPr>
                <w:spacing w:val="-6"/>
                <w:kern w:val="0"/>
                <w:sz w:val="24"/>
              </w:rPr>
            </w:pPr>
          </w:p>
        </w:tc>
      </w:tr>
    </w:tbl>
    <w:p>
      <w:pPr>
        <w:widowControl/>
        <w:spacing w:line="560" w:lineRule="exact"/>
        <w:jc w:val="center"/>
        <w:rPr>
          <w:sz w:val="32"/>
          <w:szCs w:val="32"/>
        </w:rPr>
        <w:sectPr>
          <w:pgSz w:w="16838" w:h="11906" w:orient="landscape"/>
          <w:pgMar w:top="1701" w:right="1701" w:bottom="1701" w:left="1701" w:header="851" w:footer="992" w:gutter="0"/>
          <w:cols w:space="720" w:num="1"/>
          <w:docGrid w:linePitch="312" w:charSpace="0"/>
        </w:sectPr>
      </w:pPr>
    </w:p>
    <w:p>
      <w:pPr>
        <w:rPr>
          <w:rFonts w:ascii="黑体" w:hAnsi="黑体" w:eastAsia="黑体" w:cs="黑体"/>
        </w:rPr>
      </w:pPr>
      <w:r>
        <w:rPr>
          <w:rFonts w:hint="eastAsia" w:ascii="黑体" w:hAnsi="黑体" w:eastAsia="黑体" w:cs="黑体"/>
        </w:rPr>
        <w:t>附件4</w:t>
      </w:r>
    </w:p>
    <w:p>
      <w:pPr>
        <w:jc w:val="center"/>
        <w:rPr>
          <w:rFonts w:ascii="黑体" w:hAnsi="黑体" w:eastAsia="黑体"/>
          <w:sz w:val="40"/>
          <w:szCs w:val="40"/>
        </w:rPr>
      </w:pPr>
      <w:r>
        <w:rPr>
          <w:rFonts w:hint="eastAsia" w:ascii="方正小标宋简体" w:hAnsi="方正小标宋简体" w:eastAsia="方正小标宋简体" w:cs="方正小标宋简体"/>
          <w:sz w:val="40"/>
          <w:szCs w:val="40"/>
        </w:rPr>
        <w:t>有限空间事故隐患攻坚工作情况汇总表</w:t>
      </w:r>
    </w:p>
    <w:p>
      <w:pPr>
        <w:rPr>
          <w:rFonts w:ascii="仿宋_GB2312" w:cs="仿宋_GB2312"/>
          <w:sz w:val="28"/>
          <w:szCs w:val="28"/>
        </w:rPr>
      </w:pPr>
      <w:r>
        <w:rPr>
          <w:rFonts w:hint="eastAsia" w:ascii="仿宋_GB2312" w:cs="仿宋_GB2312"/>
          <w:sz w:val="28"/>
          <w:szCs w:val="28"/>
        </w:rPr>
        <w:t>填表单位：</w:t>
      </w:r>
      <w:r>
        <w:rPr>
          <w:rFonts w:ascii="仿宋_GB2312" w:cs="仿宋_GB2312"/>
          <w:sz w:val="28"/>
          <w:szCs w:val="28"/>
          <w:u w:val="single"/>
        </w:rPr>
        <w:t xml:space="preserve">        </w:t>
      </w:r>
      <w:r>
        <w:rPr>
          <w:rFonts w:hint="eastAsia" w:ascii="仿宋_GB2312" w:cs="仿宋_GB2312"/>
          <w:sz w:val="28"/>
          <w:szCs w:val="28"/>
          <w:u w:val="single"/>
        </w:rPr>
        <w:t xml:space="preserve">   </w:t>
      </w:r>
      <w:r>
        <w:rPr>
          <w:rFonts w:ascii="仿宋_GB2312" w:cs="仿宋_GB2312"/>
          <w:sz w:val="28"/>
          <w:szCs w:val="28"/>
          <w:u w:val="single"/>
        </w:rPr>
        <w:t xml:space="preserve">      </w:t>
      </w:r>
      <w:r>
        <w:rPr>
          <w:rFonts w:hint="eastAsia" w:ascii="仿宋_GB2312" w:cs="仿宋_GB2312"/>
          <w:sz w:val="28"/>
          <w:szCs w:val="28"/>
          <w:u w:val="single"/>
        </w:rPr>
        <w:t xml:space="preserve">               </w:t>
      </w:r>
      <w:r>
        <w:rPr>
          <w:rFonts w:ascii="仿宋_GB2312" w:cs="仿宋_GB2312"/>
          <w:sz w:val="28"/>
          <w:szCs w:val="28"/>
          <w:u w:val="single"/>
        </w:rPr>
        <w:t xml:space="preserve">   </w:t>
      </w:r>
      <w:r>
        <w:rPr>
          <w:rFonts w:ascii="仿宋_GB2312" w:cs="仿宋_GB2312"/>
          <w:sz w:val="28"/>
          <w:szCs w:val="28"/>
        </w:rPr>
        <w:t xml:space="preserve">   </w:t>
      </w:r>
      <w:r>
        <w:rPr>
          <w:rFonts w:hint="eastAsia" w:ascii="仿宋_GB2312" w:cs="仿宋_GB2312"/>
          <w:sz w:val="28"/>
          <w:szCs w:val="28"/>
        </w:rPr>
        <w:t xml:space="preserve">          填表时间：</w:t>
      </w:r>
      <w:r>
        <w:rPr>
          <w:rFonts w:ascii="仿宋_GB2312" w:cs="仿宋_GB2312"/>
          <w:sz w:val="28"/>
          <w:szCs w:val="28"/>
          <w:u w:val="single"/>
        </w:rPr>
        <w:t xml:space="preserve">  </w:t>
      </w:r>
      <w:r>
        <w:rPr>
          <w:rFonts w:hint="eastAsia" w:ascii="仿宋_GB2312" w:cs="仿宋_GB2312"/>
          <w:sz w:val="28"/>
          <w:szCs w:val="28"/>
          <w:u w:val="single"/>
        </w:rPr>
        <w:t xml:space="preserve">    </w:t>
      </w:r>
      <w:r>
        <w:rPr>
          <w:rFonts w:ascii="仿宋_GB2312" w:cs="仿宋_GB2312"/>
          <w:sz w:val="28"/>
          <w:szCs w:val="28"/>
          <w:u w:val="single"/>
        </w:rPr>
        <w:t xml:space="preserve"> </w:t>
      </w:r>
      <w:r>
        <w:rPr>
          <w:rFonts w:hint="eastAsia" w:ascii="仿宋_GB2312" w:cs="仿宋_GB2312"/>
          <w:sz w:val="28"/>
          <w:szCs w:val="28"/>
          <w:u w:val="single"/>
        </w:rPr>
        <w:t xml:space="preserve"> </w:t>
      </w:r>
      <w:r>
        <w:rPr>
          <w:rFonts w:ascii="仿宋_GB2312" w:cs="仿宋_GB2312"/>
          <w:sz w:val="28"/>
          <w:szCs w:val="28"/>
          <w:u w:val="single"/>
        </w:rPr>
        <w:t xml:space="preserve"> </w:t>
      </w:r>
      <w:r>
        <w:rPr>
          <w:rFonts w:hint="eastAsia" w:ascii="仿宋_GB2312" w:cs="仿宋_GB2312"/>
          <w:sz w:val="28"/>
          <w:szCs w:val="28"/>
        </w:rPr>
        <w:t>年</w:t>
      </w:r>
      <w:r>
        <w:rPr>
          <w:rFonts w:ascii="仿宋_GB2312" w:cs="仿宋_GB2312"/>
          <w:sz w:val="28"/>
          <w:szCs w:val="28"/>
          <w:u w:val="single"/>
        </w:rPr>
        <w:t xml:space="preserve"> </w:t>
      </w:r>
      <w:r>
        <w:rPr>
          <w:rFonts w:hint="eastAsia" w:ascii="仿宋_GB2312" w:cs="仿宋_GB2312"/>
          <w:sz w:val="28"/>
          <w:szCs w:val="28"/>
          <w:u w:val="single"/>
        </w:rPr>
        <w:t xml:space="preserve">   </w:t>
      </w:r>
      <w:r>
        <w:rPr>
          <w:rFonts w:ascii="仿宋_GB2312" w:cs="仿宋_GB2312"/>
          <w:sz w:val="28"/>
          <w:szCs w:val="28"/>
          <w:u w:val="single"/>
        </w:rPr>
        <w:t xml:space="preserve">  </w:t>
      </w:r>
      <w:r>
        <w:rPr>
          <w:rFonts w:hint="eastAsia" w:ascii="仿宋_GB2312" w:cs="仿宋_GB2312"/>
          <w:sz w:val="28"/>
          <w:szCs w:val="28"/>
        </w:rPr>
        <w:t>月</w:t>
      </w:r>
      <w:r>
        <w:rPr>
          <w:rFonts w:ascii="仿宋_GB2312" w:cs="仿宋_GB2312"/>
          <w:sz w:val="28"/>
          <w:szCs w:val="28"/>
          <w:u w:val="single"/>
        </w:rPr>
        <w:t xml:space="preserve">  </w:t>
      </w:r>
      <w:r>
        <w:rPr>
          <w:rFonts w:hint="eastAsia" w:ascii="仿宋_GB2312" w:cs="仿宋_GB2312"/>
          <w:sz w:val="28"/>
          <w:szCs w:val="28"/>
          <w:u w:val="single"/>
        </w:rPr>
        <w:t xml:space="preserve">   </w:t>
      </w:r>
      <w:r>
        <w:rPr>
          <w:rFonts w:ascii="仿宋_GB2312" w:cs="仿宋_GB2312"/>
          <w:sz w:val="28"/>
          <w:szCs w:val="28"/>
          <w:u w:val="single"/>
        </w:rPr>
        <w:t xml:space="preserve"> </w:t>
      </w:r>
      <w:r>
        <w:rPr>
          <w:rFonts w:hint="eastAsia" w:ascii="仿宋_GB2312" w:cs="仿宋_GB2312"/>
          <w:sz w:val="28"/>
          <w:szCs w:val="28"/>
        </w:rPr>
        <w:t>日</w:t>
      </w:r>
    </w:p>
    <w:tbl>
      <w:tblPr>
        <w:tblStyle w:val="12"/>
        <w:tblW w:w="13907"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233"/>
        <w:gridCol w:w="1250"/>
        <w:gridCol w:w="1267"/>
        <w:gridCol w:w="1383"/>
        <w:gridCol w:w="1383"/>
        <w:gridCol w:w="1450"/>
        <w:gridCol w:w="1517"/>
        <w:gridCol w:w="1467"/>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blHeader/>
        </w:trPr>
        <w:tc>
          <w:tcPr>
            <w:tcW w:w="1458" w:type="dxa"/>
            <w:vMerge w:val="restart"/>
            <w:vAlign w:val="center"/>
          </w:tcPr>
          <w:p>
            <w:pPr>
              <w:adjustRightInd w:val="0"/>
              <w:snapToGrid w:val="0"/>
              <w:jc w:val="center"/>
              <w:rPr>
                <w:rFonts w:ascii="仿宋_GB2312" w:hAnsi="仿宋_GB2312"/>
                <w:sz w:val="24"/>
                <w:szCs w:val="24"/>
              </w:rPr>
            </w:pPr>
            <w:r>
              <w:rPr>
                <w:rFonts w:hint="eastAsia" w:ascii="仿宋_GB2312" w:hAnsi="仿宋_GB2312" w:cs="仿宋_GB2312"/>
                <w:sz w:val="24"/>
                <w:szCs w:val="24"/>
              </w:rPr>
              <w:t>涉及有限空间企业（项目、设施）数</w:t>
            </w:r>
          </w:p>
        </w:tc>
        <w:tc>
          <w:tcPr>
            <w:tcW w:w="3750" w:type="dxa"/>
            <w:gridSpan w:val="3"/>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企业自查自纠情况</w:t>
            </w:r>
          </w:p>
        </w:tc>
        <w:tc>
          <w:tcPr>
            <w:tcW w:w="5733" w:type="dxa"/>
            <w:gridSpan w:val="4"/>
            <w:vAlign w:val="center"/>
          </w:tcPr>
          <w:p>
            <w:pPr>
              <w:adjustRightInd w:val="0"/>
              <w:snapToGrid w:val="0"/>
              <w:jc w:val="center"/>
              <w:rPr>
                <w:rFonts w:ascii="仿宋_GB2312" w:hAnsi="仿宋_GB2312"/>
                <w:sz w:val="24"/>
                <w:szCs w:val="24"/>
              </w:rPr>
            </w:pPr>
            <w:r>
              <w:rPr>
                <w:rFonts w:hint="eastAsia" w:ascii="仿宋_GB2312" w:hAnsi="仿宋_GB2312" w:cs="仿宋_GB2312"/>
                <w:sz w:val="24"/>
                <w:szCs w:val="24"/>
              </w:rPr>
              <w:t>督导检查情况</w:t>
            </w:r>
          </w:p>
        </w:tc>
        <w:tc>
          <w:tcPr>
            <w:tcW w:w="2966" w:type="dxa"/>
            <w:gridSpan w:val="2"/>
            <w:vAlign w:val="center"/>
          </w:tcPr>
          <w:p>
            <w:pPr>
              <w:adjustRightInd w:val="0"/>
              <w:snapToGrid w:val="0"/>
              <w:jc w:val="center"/>
              <w:rPr>
                <w:rFonts w:ascii="仿宋_GB2312" w:hAnsi="仿宋_GB2312"/>
                <w:sz w:val="24"/>
                <w:szCs w:val="24"/>
              </w:rPr>
            </w:pPr>
            <w:r>
              <w:rPr>
                <w:rFonts w:hint="eastAsia" w:ascii="仿宋_GB2312" w:hAnsi="仿宋_GB2312" w:cs="仿宋_GB2312"/>
                <w:sz w:val="24"/>
                <w:szCs w:val="24"/>
              </w:rPr>
              <w:t>组织开展培训情况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blHeader/>
        </w:trPr>
        <w:tc>
          <w:tcPr>
            <w:tcW w:w="1458" w:type="dxa"/>
            <w:vMerge w:val="continue"/>
            <w:vAlign w:val="center"/>
          </w:tcPr>
          <w:p>
            <w:pPr>
              <w:adjustRightInd w:val="0"/>
              <w:snapToGrid w:val="0"/>
              <w:jc w:val="center"/>
              <w:rPr>
                <w:rFonts w:ascii="仿宋_GB2312" w:hAnsi="仿宋_GB2312"/>
                <w:sz w:val="24"/>
                <w:szCs w:val="24"/>
              </w:rPr>
            </w:pPr>
          </w:p>
        </w:tc>
        <w:tc>
          <w:tcPr>
            <w:tcW w:w="1233" w:type="dxa"/>
            <w:vAlign w:val="center"/>
          </w:tcPr>
          <w:p>
            <w:pPr>
              <w:adjustRightInd w:val="0"/>
              <w:snapToGrid w:val="0"/>
              <w:jc w:val="center"/>
              <w:rPr>
                <w:rFonts w:ascii="仿宋_GB2312" w:hAnsi="仿宋_GB2312"/>
                <w:sz w:val="24"/>
                <w:szCs w:val="24"/>
              </w:rPr>
            </w:pPr>
            <w:r>
              <w:rPr>
                <w:rFonts w:hint="eastAsia" w:ascii="仿宋_GB2312" w:hAnsi="仿宋_GB2312"/>
                <w:sz w:val="24"/>
                <w:szCs w:val="24"/>
              </w:rPr>
              <w:t>自查企业</w:t>
            </w:r>
            <w:r>
              <w:rPr>
                <w:rFonts w:hint="eastAsia" w:ascii="仿宋_GB2312" w:hAnsi="仿宋_GB2312" w:cs="仿宋_GB2312"/>
                <w:sz w:val="24"/>
                <w:szCs w:val="24"/>
              </w:rPr>
              <w:t>（项目、设施）</w:t>
            </w:r>
            <w:r>
              <w:rPr>
                <w:rFonts w:hint="eastAsia" w:ascii="仿宋_GB2312" w:hAnsi="仿宋_GB2312"/>
                <w:sz w:val="24"/>
                <w:szCs w:val="24"/>
              </w:rPr>
              <w:t>数</w:t>
            </w:r>
          </w:p>
        </w:tc>
        <w:tc>
          <w:tcPr>
            <w:tcW w:w="1250" w:type="dxa"/>
            <w:vAlign w:val="center"/>
          </w:tcPr>
          <w:p>
            <w:pPr>
              <w:adjustRightInd w:val="0"/>
              <w:snapToGrid w:val="0"/>
              <w:jc w:val="center"/>
              <w:rPr>
                <w:rFonts w:ascii="仿宋_GB2312" w:hAnsi="仿宋_GB2312"/>
                <w:sz w:val="24"/>
                <w:szCs w:val="24"/>
              </w:rPr>
            </w:pPr>
            <w:r>
              <w:rPr>
                <w:rFonts w:hint="eastAsia" w:ascii="仿宋_GB2312" w:hAnsi="仿宋_GB2312"/>
                <w:sz w:val="24"/>
                <w:szCs w:val="24"/>
              </w:rPr>
              <w:t>自查隐患数</w:t>
            </w:r>
          </w:p>
        </w:tc>
        <w:tc>
          <w:tcPr>
            <w:tcW w:w="1267" w:type="dxa"/>
            <w:vAlign w:val="center"/>
          </w:tcPr>
          <w:p>
            <w:pPr>
              <w:adjustRightInd w:val="0"/>
              <w:snapToGrid w:val="0"/>
              <w:jc w:val="center"/>
              <w:rPr>
                <w:rFonts w:ascii="仿宋_GB2312" w:hAnsi="仿宋_GB2312"/>
                <w:sz w:val="24"/>
                <w:szCs w:val="24"/>
              </w:rPr>
            </w:pPr>
            <w:r>
              <w:rPr>
                <w:rFonts w:hint="eastAsia" w:ascii="仿宋_GB2312" w:hAnsi="仿宋_GB2312"/>
                <w:sz w:val="24"/>
                <w:szCs w:val="24"/>
              </w:rPr>
              <w:t>已整改隐患数</w:t>
            </w:r>
          </w:p>
        </w:tc>
        <w:tc>
          <w:tcPr>
            <w:tcW w:w="1383" w:type="dxa"/>
            <w:vAlign w:val="center"/>
          </w:tcPr>
          <w:p>
            <w:pPr>
              <w:kinsoku w:val="0"/>
              <w:overflowPunct w:val="0"/>
              <w:autoSpaceDE w:val="0"/>
              <w:autoSpaceDN w:val="0"/>
              <w:adjustRightInd w:val="0"/>
              <w:snapToGrid w:val="0"/>
              <w:jc w:val="center"/>
              <w:rPr>
                <w:rFonts w:ascii="仿宋_GB2312" w:hAnsi="仿宋_GB2312"/>
                <w:sz w:val="24"/>
                <w:szCs w:val="24"/>
              </w:rPr>
            </w:pPr>
            <w:r>
              <w:rPr>
                <w:rFonts w:hint="eastAsia" w:ascii="仿宋_GB2312" w:hAnsi="仿宋_GB2312" w:cs="仿宋_GB2312"/>
                <w:sz w:val="24"/>
                <w:szCs w:val="24"/>
              </w:rPr>
              <w:t>检查</w:t>
            </w:r>
          </w:p>
          <w:p>
            <w:pPr>
              <w:kinsoku w:val="0"/>
              <w:overflowPunct w:val="0"/>
              <w:autoSpaceDE w:val="0"/>
              <w:autoSpaceDN w:val="0"/>
              <w:adjustRightInd w:val="0"/>
              <w:snapToGrid w:val="0"/>
              <w:jc w:val="center"/>
              <w:rPr>
                <w:rFonts w:ascii="仿宋_GB2312" w:hAnsi="仿宋_GB2312"/>
                <w:sz w:val="24"/>
                <w:szCs w:val="24"/>
              </w:rPr>
            </w:pPr>
            <w:r>
              <w:rPr>
                <w:rFonts w:hint="eastAsia" w:ascii="仿宋_GB2312" w:hAnsi="仿宋_GB2312"/>
                <w:sz w:val="24"/>
                <w:szCs w:val="24"/>
              </w:rPr>
              <w:t>企业</w:t>
            </w:r>
            <w:r>
              <w:rPr>
                <w:rFonts w:hint="eastAsia" w:ascii="仿宋_GB2312" w:hAnsi="仿宋_GB2312" w:cs="仿宋_GB2312"/>
                <w:sz w:val="24"/>
                <w:szCs w:val="24"/>
              </w:rPr>
              <w:t>（项目、设施）</w:t>
            </w:r>
            <w:r>
              <w:rPr>
                <w:rFonts w:hint="eastAsia" w:ascii="仿宋_GB2312" w:hAnsi="仿宋_GB2312"/>
                <w:sz w:val="24"/>
                <w:szCs w:val="24"/>
              </w:rPr>
              <w:t>数</w:t>
            </w:r>
          </w:p>
        </w:tc>
        <w:tc>
          <w:tcPr>
            <w:tcW w:w="1383" w:type="dxa"/>
            <w:vAlign w:val="center"/>
          </w:tcPr>
          <w:p>
            <w:pPr>
              <w:kinsoku w:val="0"/>
              <w:overflowPunct w:val="0"/>
              <w:autoSpaceDE w:val="0"/>
              <w:autoSpaceDN w:val="0"/>
              <w:adjustRightInd w:val="0"/>
              <w:snapToGrid w:val="0"/>
              <w:jc w:val="center"/>
              <w:rPr>
                <w:rFonts w:ascii="仿宋_GB2312" w:hAnsi="仿宋_GB2312"/>
                <w:sz w:val="24"/>
                <w:szCs w:val="24"/>
              </w:rPr>
            </w:pPr>
            <w:r>
              <w:rPr>
                <w:rFonts w:hint="eastAsia" w:ascii="仿宋_GB2312" w:hAnsi="仿宋_GB2312"/>
                <w:sz w:val="24"/>
                <w:szCs w:val="24"/>
              </w:rPr>
              <w:t>发现隐患数</w:t>
            </w:r>
          </w:p>
        </w:tc>
        <w:tc>
          <w:tcPr>
            <w:tcW w:w="1450" w:type="dxa"/>
            <w:vAlign w:val="center"/>
          </w:tcPr>
          <w:p>
            <w:pPr>
              <w:kinsoku w:val="0"/>
              <w:overflowPunct w:val="0"/>
              <w:autoSpaceDE w:val="0"/>
              <w:autoSpaceDN w:val="0"/>
              <w:adjustRightInd w:val="0"/>
              <w:snapToGrid w:val="0"/>
              <w:jc w:val="center"/>
              <w:rPr>
                <w:rFonts w:ascii="仿宋_GB2312" w:hAnsi="仿宋_GB2312"/>
                <w:sz w:val="24"/>
                <w:szCs w:val="24"/>
              </w:rPr>
            </w:pPr>
            <w:r>
              <w:rPr>
                <w:rFonts w:hint="eastAsia" w:ascii="仿宋_GB2312" w:hAnsi="仿宋_GB2312" w:cs="仿宋_GB2312"/>
                <w:sz w:val="24"/>
                <w:szCs w:val="24"/>
              </w:rPr>
              <w:t>责令限期改正</w:t>
            </w:r>
          </w:p>
        </w:tc>
        <w:tc>
          <w:tcPr>
            <w:tcW w:w="1517" w:type="dxa"/>
            <w:vAlign w:val="center"/>
          </w:tcPr>
          <w:p>
            <w:pPr>
              <w:kinsoku w:val="0"/>
              <w:overflowPunct w:val="0"/>
              <w:autoSpaceDE w:val="0"/>
              <w:autoSpaceDN w:val="0"/>
              <w:adjustRightInd w:val="0"/>
              <w:snapToGrid w:val="0"/>
              <w:jc w:val="center"/>
              <w:rPr>
                <w:rFonts w:ascii="仿宋_GB2312" w:hAnsi="仿宋_GB2312"/>
                <w:sz w:val="24"/>
                <w:szCs w:val="24"/>
              </w:rPr>
            </w:pPr>
            <w:r>
              <w:rPr>
                <w:rFonts w:hint="eastAsia" w:ascii="仿宋_GB2312" w:hAnsi="仿宋_GB2312"/>
                <w:sz w:val="24"/>
                <w:szCs w:val="24"/>
              </w:rPr>
              <w:t>已整改隐患数</w:t>
            </w:r>
          </w:p>
        </w:tc>
        <w:tc>
          <w:tcPr>
            <w:tcW w:w="1467" w:type="dxa"/>
            <w:vAlign w:val="center"/>
          </w:tcPr>
          <w:p>
            <w:pPr>
              <w:kinsoku w:val="0"/>
              <w:overflowPunct w:val="0"/>
              <w:autoSpaceDE w:val="0"/>
              <w:autoSpaceDN w:val="0"/>
              <w:adjustRightInd w:val="0"/>
              <w:snapToGrid w:val="0"/>
              <w:jc w:val="center"/>
              <w:rPr>
                <w:rFonts w:ascii="仿宋_GB2312" w:hAnsi="仿宋_GB2312"/>
                <w:sz w:val="24"/>
                <w:szCs w:val="24"/>
              </w:rPr>
            </w:pPr>
            <w:r>
              <w:rPr>
                <w:rFonts w:hint="eastAsia" w:ascii="仿宋_GB2312" w:hAnsi="仿宋_GB2312" w:cs="仿宋_GB2312"/>
                <w:sz w:val="24"/>
                <w:szCs w:val="24"/>
              </w:rPr>
              <w:t>举办培训场数</w:t>
            </w:r>
          </w:p>
        </w:tc>
        <w:tc>
          <w:tcPr>
            <w:tcW w:w="1499" w:type="dxa"/>
            <w:vAlign w:val="center"/>
          </w:tcPr>
          <w:p>
            <w:pPr>
              <w:kinsoku w:val="0"/>
              <w:overflowPunct w:val="0"/>
              <w:autoSpaceDE w:val="0"/>
              <w:autoSpaceDN w:val="0"/>
              <w:adjustRightInd w:val="0"/>
              <w:snapToGrid w:val="0"/>
              <w:jc w:val="center"/>
              <w:rPr>
                <w:rFonts w:ascii="仿宋_GB2312" w:hAnsi="仿宋_GB2312" w:cs="黑体"/>
                <w:sz w:val="24"/>
                <w:szCs w:val="24"/>
              </w:rPr>
            </w:pPr>
            <w:r>
              <w:rPr>
                <w:rFonts w:hint="eastAsia" w:ascii="仿宋_GB2312" w:hAnsi="仿宋_GB2312" w:cs="仿宋_GB2312"/>
                <w:sz w:val="24"/>
                <w:szCs w:val="24"/>
              </w:rPr>
              <w:t>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blHeader/>
        </w:trPr>
        <w:tc>
          <w:tcPr>
            <w:tcW w:w="1458" w:type="dxa"/>
            <w:vAlign w:val="center"/>
          </w:tcPr>
          <w:p>
            <w:pPr>
              <w:kinsoku w:val="0"/>
              <w:overflowPunct w:val="0"/>
              <w:autoSpaceDE w:val="0"/>
              <w:autoSpaceDN w:val="0"/>
              <w:adjustRightInd w:val="0"/>
              <w:jc w:val="center"/>
              <w:rPr>
                <w:rFonts w:ascii="仿宋_GB2312" w:hAnsi="仿宋_GB2312" w:cs="仿宋_GB2312"/>
                <w:sz w:val="24"/>
                <w:szCs w:val="24"/>
              </w:rPr>
            </w:pPr>
            <w:r>
              <w:rPr>
                <w:rFonts w:hint="eastAsia" w:ascii="仿宋_GB2312" w:hAnsi="仿宋_GB2312" w:cs="仿宋_GB2312"/>
                <w:sz w:val="24"/>
                <w:szCs w:val="24"/>
              </w:rPr>
              <w:t>（家）</w:t>
            </w:r>
          </w:p>
        </w:tc>
        <w:tc>
          <w:tcPr>
            <w:tcW w:w="1233" w:type="dxa"/>
            <w:vAlign w:val="center"/>
          </w:tcPr>
          <w:p>
            <w:pPr>
              <w:kinsoku w:val="0"/>
              <w:overflowPunct w:val="0"/>
              <w:autoSpaceDE w:val="0"/>
              <w:autoSpaceDN w:val="0"/>
              <w:adjustRightInd w:val="0"/>
              <w:jc w:val="center"/>
              <w:rPr>
                <w:rFonts w:ascii="仿宋_GB2312" w:hAnsi="仿宋_GB2312" w:cs="仿宋_GB2312"/>
                <w:sz w:val="24"/>
                <w:szCs w:val="24"/>
              </w:rPr>
            </w:pPr>
            <w:r>
              <w:rPr>
                <w:rFonts w:hint="eastAsia" w:ascii="仿宋_GB2312" w:hAnsi="仿宋_GB2312" w:cs="仿宋_GB2312"/>
                <w:sz w:val="24"/>
                <w:szCs w:val="24"/>
              </w:rPr>
              <w:t>（家）</w:t>
            </w:r>
          </w:p>
        </w:tc>
        <w:tc>
          <w:tcPr>
            <w:tcW w:w="1250" w:type="dxa"/>
            <w:vAlign w:val="center"/>
          </w:tcPr>
          <w:p>
            <w:pPr>
              <w:kinsoku w:val="0"/>
              <w:overflowPunct w:val="0"/>
              <w:autoSpaceDE w:val="0"/>
              <w:autoSpaceDN w:val="0"/>
              <w:adjustRightInd w:val="0"/>
              <w:jc w:val="center"/>
              <w:rPr>
                <w:rFonts w:ascii="仿宋_GB2312" w:hAnsi="仿宋_GB2312" w:cs="仿宋_GB2312"/>
                <w:sz w:val="24"/>
                <w:szCs w:val="24"/>
              </w:rPr>
            </w:pPr>
            <w:r>
              <w:rPr>
                <w:rFonts w:hint="eastAsia" w:ascii="仿宋_GB2312" w:hAnsi="仿宋_GB2312" w:cs="仿宋_GB2312"/>
                <w:sz w:val="24"/>
                <w:szCs w:val="24"/>
              </w:rPr>
              <w:t>（条）</w:t>
            </w:r>
          </w:p>
        </w:tc>
        <w:tc>
          <w:tcPr>
            <w:tcW w:w="1267" w:type="dxa"/>
            <w:vAlign w:val="center"/>
          </w:tcPr>
          <w:p>
            <w:pPr>
              <w:kinsoku w:val="0"/>
              <w:overflowPunct w:val="0"/>
              <w:autoSpaceDE w:val="0"/>
              <w:autoSpaceDN w:val="0"/>
              <w:adjustRightInd w:val="0"/>
              <w:jc w:val="center"/>
              <w:rPr>
                <w:rFonts w:ascii="仿宋_GB2312" w:hAnsi="仿宋_GB2312" w:cs="仿宋_GB2312"/>
                <w:sz w:val="24"/>
                <w:szCs w:val="24"/>
              </w:rPr>
            </w:pPr>
            <w:r>
              <w:rPr>
                <w:rFonts w:hint="eastAsia" w:ascii="仿宋_GB2312" w:hAnsi="仿宋_GB2312" w:cs="仿宋_GB2312"/>
                <w:sz w:val="24"/>
                <w:szCs w:val="24"/>
              </w:rPr>
              <w:t>（条）</w:t>
            </w:r>
          </w:p>
        </w:tc>
        <w:tc>
          <w:tcPr>
            <w:tcW w:w="1383" w:type="dxa"/>
            <w:vAlign w:val="center"/>
          </w:tcPr>
          <w:p>
            <w:pPr>
              <w:kinsoku w:val="0"/>
              <w:overflowPunct w:val="0"/>
              <w:autoSpaceDE w:val="0"/>
              <w:autoSpaceDN w:val="0"/>
              <w:adjustRightInd w:val="0"/>
              <w:jc w:val="center"/>
              <w:rPr>
                <w:rFonts w:ascii="仿宋_GB2312" w:hAnsi="仿宋_GB2312" w:cs="仿宋_GB2312"/>
                <w:sz w:val="24"/>
                <w:szCs w:val="24"/>
              </w:rPr>
            </w:pPr>
            <w:r>
              <w:rPr>
                <w:rFonts w:hint="eastAsia" w:ascii="仿宋_GB2312" w:hAnsi="仿宋_GB2312" w:cs="仿宋_GB2312"/>
                <w:sz w:val="24"/>
                <w:szCs w:val="24"/>
              </w:rPr>
              <w:t>（家）</w:t>
            </w:r>
          </w:p>
        </w:tc>
        <w:tc>
          <w:tcPr>
            <w:tcW w:w="1383" w:type="dxa"/>
            <w:vAlign w:val="center"/>
          </w:tcPr>
          <w:p>
            <w:pPr>
              <w:kinsoku w:val="0"/>
              <w:overflowPunct w:val="0"/>
              <w:autoSpaceDE w:val="0"/>
              <w:autoSpaceDN w:val="0"/>
              <w:adjustRightInd w:val="0"/>
              <w:jc w:val="center"/>
              <w:rPr>
                <w:rFonts w:ascii="仿宋_GB2312" w:hAnsi="仿宋_GB2312"/>
                <w:sz w:val="24"/>
                <w:szCs w:val="24"/>
              </w:rPr>
            </w:pPr>
            <w:r>
              <w:rPr>
                <w:rFonts w:hint="eastAsia" w:ascii="仿宋_GB2312" w:hAnsi="仿宋_GB2312" w:cs="仿宋_GB2312"/>
                <w:sz w:val="24"/>
                <w:szCs w:val="24"/>
              </w:rPr>
              <w:t>（条）</w:t>
            </w:r>
          </w:p>
        </w:tc>
        <w:tc>
          <w:tcPr>
            <w:tcW w:w="1450" w:type="dxa"/>
            <w:vAlign w:val="center"/>
          </w:tcPr>
          <w:p>
            <w:pPr>
              <w:kinsoku w:val="0"/>
              <w:overflowPunct w:val="0"/>
              <w:autoSpaceDE w:val="0"/>
              <w:autoSpaceDN w:val="0"/>
              <w:adjustRightInd w:val="0"/>
              <w:jc w:val="center"/>
              <w:rPr>
                <w:rFonts w:ascii="仿宋_GB2312" w:hAnsi="仿宋_GB2312" w:cs="仿宋_GB2312"/>
                <w:sz w:val="24"/>
                <w:szCs w:val="24"/>
              </w:rPr>
            </w:pPr>
            <w:r>
              <w:rPr>
                <w:rFonts w:hint="eastAsia" w:ascii="仿宋_GB2312" w:hAnsi="仿宋_GB2312" w:cs="仿宋_GB2312"/>
                <w:sz w:val="24"/>
                <w:szCs w:val="24"/>
              </w:rPr>
              <w:t>（家）</w:t>
            </w:r>
          </w:p>
        </w:tc>
        <w:tc>
          <w:tcPr>
            <w:tcW w:w="1517" w:type="dxa"/>
            <w:vAlign w:val="center"/>
          </w:tcPr>
          <w:p>
            <w:pPr>
              <w:kinsoku w:val="0"/>
              <w:overflowPunct w:val="0"/>
              <w:autoSpaceDE w:val="0"/>
              <w:autoSpaceDN w:val="0"/>
              <w:adjustRightInd w:val="0"/>
              <w:jc w:val="center"/>
              <w:rPr>
                <w:rFonts w:ascii="仿宋_GB2312" w:hAnsi="仿宋_GB2312" w:cs="仿宋_GB2312"/>
                <w:sz w:val="24"/>
                <w:szCs w:val="24"/>
              </w:rPr>
            </w:pPr>
            <w:r>
              <w:rPr>
                <w:rFonts w:hint="eastAsia" w:ascii="仿宋_GB2312" w:hAnsi="仿宋_GB2312" w:cs="仿宋_GB2312"/>
                <w:sz w:val="24"/>
                <w:szCs w:val="24"/>
              </w:rPr>
              <w:t>（条）</w:t>
            </w:r>
          </w:p>
        </w:tc>
        <w:tc>
          <w:tcPr>
            <w:tcW w:w="1467" w:type="dxa"/>
            <w:vAlign w:val="center"/>
          </w:tcPr>
          <w:p>
            <w:pPr>
              <w:kinsoku w:val="0"/>
              <w:overflowPunct w:val="0"/>
              <w:autoSpaceDE w:val="0"/>
              <w:autoSpaceDN w:val="0"/>
              <w:adjustRightInd w:val="0"/>
              <w:jc w:val="center"/>
              <w:rPr>
                <w:rFonts w:ascii="仿宋_GB2312" w:hAnsi="仿宋_GB2312" w:cs="仿宋_GB2312"/>
                <w:sz w:val="24"/>
                <w:szCs w:val="24"/>
              </w:rPr>
            </w:pPr>
            <w:r>
              <w:rPr>
                <w:rFonts w:hint="eastAsia" w:ascii="仿宋_GB2312" w:hAnsi="仿宋_GB2312" w:cs="仿宋_GB2312"/>
                <w:sz w:val="24"/>
                <w:szCs w:val="24"/>
              </w:rPr>
              <w:t>（场次）</w:t>
            </w:r>
          </w:p>
        </w:tc>
        <w:tc>
          <w:tcPr>
            <w:tcW w:w="1499" w:type="dxa"/>
            <w:vAlign w:val="center"/>
          </w:tcPr>
          <w:p>
            <w:pPr>
              <w:kinsoku w:val="0"/>
              <w:overflowPunct w:val="0"/>
              <w:autoSpaceDE w:val="0"/>
              <w:autoSpaceDN w:val="0"/>
              <w:adjustRightInd w:val="0"/>
              <w:jc w:val="center"/>
              <w:rPr>
                <w:rFonts w:ascii="仿宋_GB2312" w:hAnsi="仿宋_GB2312" w:cs="仿宋_GB2312"/>
                <w:sz w:val="24"/>
                <w:szCs w:val="24"/>
              </w:rPr>
            </w:pPr>
            <w:r>
              <w:rPr>
                <w:rFonts w:hint="eastAsia" w:ascii="仿宋_GB2312" w:hAnsi="仿宋_GB2312" w:cs="仿宋_GB2312"/>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trPr>
        <w:tc>
          <w:tcPr>
            <w:tcW w:w="1458" w:type="dxa"/>
            <w:vAlign w:val="center"/>
          </w:tcPr>
          <w:p>
            <w:pPr>
              <w:widowControl/>
              <w:jc w:val="center"/>
              <w:textAlignment w:val="center"/>
              <w:rPr>
                <w:rFonts w:ascii="黑体" w:hAnsi="黑体" w:eastAsia="黑体"/>
              </w:rPr>
            </w:pPr>
          </w:p>
        </w:tc>
        <w:tc>
          <w:tcPr>
            <w:tcW w:w="1233" w:type="dxa"/>
            <w:vAlign w:val="center"/>
          </w:tcPr>
          <w:p>
            <w:pPr>
              <w:widowControl/>
              <w:jc w:val="center"/>
              <w:textAlignment w:val="center"/>
              <w:rPr>
                <w:rFonts w:ascii="黑体" w:hAnsi="黑体" w:eastAsia="黑体"/>
              </w:rPr>
            </w:pPr>
          </w:p>
        </w:tc>
        <w:tc>
          <w:tcPr>
            <w:tcW w:w="1250" w:type="dxa"/>
            <w:vAlign w:val="center"/>
          </w:tcPr>
          <w:p>
            <w:pPr>
              <w:widowControl/>
              <w:jc w:val="center"/>
              <w:textAlignment w:val="center"/>
              <w:rPr>
                <w:rFonts w:ascii="黑体" w:hAnsi="黑体" w:eastAsia="黑体"/>
              </w:rPr>
            </w:pPr>
          </w:p>
        </w:tc>
        <w:tc>
          <w:tcPr>
            <w:tcW w:w="1267" w:type="dxa"/>
            <w:vAlign w:val="center"/>
          </w:tcPr>
          <w:p>
            <w:pPr>
              <w:widowControl/>
              <w:jc w:val="center"/>
              <w:textAlignment w:val="center"/>
              <w:rPr>
                <w:rFonts w:ascii="黑体" w:hAnsi="黑体" w:eastAsia="黑体"/>
              </w:rPr>
            </w:pPr>
          </w:p>
        </w:tc>
        <w:tc>
          <w:tcPr>
            <w:tcW w:w="1383" w:type="dxa"/>
            <w:vAlign w:val="center"/>
          </w:tcPr>
          <w:p>
            <w:pPr>
              <w:widowControl/>
              <w:jc w:val="center"/>
              <w:textAlignment w:val="center"/>
              <w:rPr>
                <w:rFonts w:ascii="黑体" w:hAnsi="黑体" w:eastAsia="黑体"/>
              </w:rPr>
            </w:pPr>
          </w:p>
        </w:tc>
        <w:tc>
          <w:tcPr>
            <w:tcW w:w="1383" w:type="dxa"/>
            <w:vAlign w:val="center"/>
          </w:tcPr>
          <w:p>
            <w:pPr>
              <w:widowControl/>
              <w:jc w:val="center"/>
              <w:textAlignment w:val="center"/>
              <w:rPr>
                <w:rFonts w:ascii="黑体" w:hAnsi="黑体" w:eastAsia="黑体"/>
              </w:rPr>
            </w:pPr>
          </w:p>
        </w:tc>
        <w:tc>
          <w:tcPr>
            <w:tcW w:w="1450" w:type="dxa"/>
            <w:vAlign w:val="center"/>
          </w:tcPr>
          <w:p>
            <w:pPr>
              <w:widowControl/>
              <w:jc w:val="center"/>
              <w:textAlignment w:val="center"/>
              <w:rPr>
                <w:rFonts w:ascii="黑体" w:hAnsi="黑体" w:eastAsia="黑体"/>
              </w:rPr>
            </w:pPr>
          </w:p>
        </w:tc>
        <w:tc>
          <w:tcPr>
            <w:tcW w:w="1517" w:type="dxa"/>
            <w:vAlign w:val="center"/>
          </w:tcPr>
          <w:p>
            <w:pPr>
              <w:widowControl/>
              <w:jc w:val="center"/>
              <w:textAlignment w:val="center"/>
              <w:rPr>
                <w:rFonts w:ascii="黑体" w:hAnsi="黑体" w:eastAsia="黑体"/>
                <w:kern w:val="0"/>
              </w:rPr>
            </w:pPr>
          </w:p>
        </w:tc>
        <w:tc>
          <w:tcPr>
            <w:tcW w:w="1467" w:type="dxa"/>
            <w:vAlign w:val="center"/>
          </w:tcPr>
          <w:p>
            <w:pPr>
              <w:widowControl/>
              <w:jc w:val="center"/>
              <w:textAlignment w:val="center"/>
              <w:rPr>
                <w:rFonts w:ascii="黑体" w:hAnsi="黑体" w:eastAsia="黑体"/>
                <w:kern w:val="0"/>
              </w:rPr>
            </w:pPr>
          </w:p>
        </w:tc>
        <w:tc>
          <w:tcPr>
            <w:tcW w:w="1499" w:type="dxa"/>
            <w:vAlign w:val="center"/>
          </w:tcPr>
          <w:p>
            <w:pPr>
              <w:widowControl/>
              <w:jc w:val="center"/>
              <w:textAlignment w:val="center"/>
              <w:rPr>
                <w:rFonts w:ascii="黑体" w:hAnsi="黑体" w:eastAsia="黑体" w:cs="黑体"/>
                <w:kern w:val="0"/>
                <w:sz w:val="21"/>
                <w:szCs w:val="24"/>
              </w:rPr>
            </w:pPr>
          </w:p>
        </w:tc>
      </w:tr>
    </w:tbl>
    <w:p>
      <w:pPr>
        <w:pStyle w:val="9"/>
        <w:spacing w:before="0" w:beforeAutospacing="0" w:after="0" w:afterAutospacing="0" w:line="560" w:lineRule="exact"/>
      </w:pPr>
      <w:r>
        <w:rPr>
          <w:rFonts w:hint="eastAsia" w:ascii="仿宋_GB2312" w:cs="仿宋_GB2312"/>
          <w:sz w:val="28"/>
          <w:szCs w:val="28"/>
        </w:rPr>
        <w:t>填表人：</w:t>
      </w:r>
      <w:r>
        <w:rPr>
          <w:rFonts w:ascii="仿宋_GB2312" w:cs="仿宋_GB2312"/>
          <w:sz w:val="28"/>
          <w:szCs w:val="28"/>
          <w:u w:val="single"/>
        </w:rPr>
        <w:t xml:space="preserve">    </w:t>
      </w:r>
      <w:r>
        <w:rPr>
          <w:rFonts w:hint="eastAsia" w:ascii="仿宋_GB2312" w:cs="仿宋_GB2312"/>
          <w:sz w:val="28"/>
          <w:szCs w:val="28"/>
          <w:u w:val="single"/>
        </w:rPr>
        <w:t xml:space="preserve"> </w:t>
      </w:r>
      <w:r>
        <w:rPr>
          <w:rFonts w:ascii="仿宋_GB2312" w:cs="仿宋_GB2312"/>
          <w:sz w:val="28"/>
          <w:szCs w:val="28"/>
          <w:u w:val="single"/>
        </w:rPr>
        <w:t xml:space="preserve">    </w:t>
      </w:r>
      <w:r>
        <w:rPr>
          <w:rFonts w:ascii="仿宋_GB2312" w:cs="仿宋_GB2312"/>
          <w:sz w:val="28"/>
          <w:szCs w:val="28"/>
        </w:rPr>
        <w:t xml:space="preserve"> </w:t>
      </w:r>
      <w:r>
        <w:rPr>
          <w:rFonts w:hint="eastAsia" w:ascii="仿宋_GB2312" w:cs="仿宋_GB2312"/>
          <w:sz w:val="28"/>
          <w:szCs w:val="28"/>
        </w:rPr>
        <w:t xml:space="preserve">    联系电话：</w:t>
      </w:r>
      <w:r>
        <w:rPr>
          <w:rFonts w:ascii="仿宋_GB2312" w:cs="仿宋_GB2312"/>
          <w:sz w:val="28"/>
          <w:szCs w:val="28"/>
          <w:u w:val="single"/>
        </w:rPr>
        <w:t xml:space="preserve">   </w:t>
      </w:r>
      <w:r>
        <w:rPr>
          <w:rFonts w:hint="eastAsia" w:ascii="仿宋_GB2312" w:cs="仿宋_GB2312"/>
          <w:sz w:val="28"/>
          <w:szCs w:val="28"/>
          <w:u w:val="single"/>
        </w:rPr>
        <w:t xml:space="preserve">   </w:t>
      </w:r>
      <w:r>
        <w:rPr>
          <w:rFonts w:ascii="仿宋_GB2312" w:cs="仿宋_GB2312"/>
          <w:sz w:val="28"/>
          <w:szCs w:val="28"/>
          <w:u w:val="single"/>
        </w:rPr>
        <w:t xml:space="preserve">         </w:t>
      </w:r>
    </w:p>
    <w:p>
      <w:pPr>
        <w:adjustRightInd w:val="0"/>
        <w:rPr>
          <w:sz w:val="28"/>
          <w:szCs w:val="28"/>
        </w:rPr>
      </w:pPr>
    </w:p>
    <w:p>
      <w:pPr>
        <w:adjustRightInd w:val="0"/>
        <w:rPr>
          <w:sz w:val="28"/>
          <w:szCs w:val="28"/>
        </w:rPr>
        <w:sectPr>
          <w:pgSz w:w="16838" w:h="11906" w:orient="landscape"/>
          <w:pgMar w:top="1531" w:right="1985" w:bottom="1531" w:left="1871" w:header="851" w:footer="1587" w:gutter="0"/>
          <w:cols w:space="0" w:num="1"/>
          <w:docGrid w:type="linesAndChars" w:linePitch="631" w:charSpace="-849"/>
        </w:sectPr>
      </w:pPr>
      <w:bookmarkStart w:id="3" w:name="_GoBack"/>
      <w:bookmarkEnd w:id="3"/>
    </w:p>
    <w:p>
      <w:pPr>
        <w:adjustRightInd w:val="0"/>
        <w:rPr>
          <w:sz w:val="28"/>
          <w:szCs w:val="28"/>
        </w:rPr>
      </w:pPr>
    </w:p>
    <w:sectPr>
      <w:pgSz w:w="11906" w:h="16838"/>
      <w:pgMar w:top="1984" w:right="1531" w:bottom="1871" w:left="1531" w:header="851" w:footer="1587" w:gutter="0"/>
      <w:cols w:space="0" w:num="1"/>
      <w:docGrid w:type="linesAndChars" w:linePitch="631" w:charSpace="1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adjustRightInd w:val="0"/>
      <w:snapToGrid/>
      <w:ind w:left="310" w:leftChars="100" w:right="310" w:rightChars="100"/>
      <w:rPr>
        <w:rStyle w:val="11"/>
        <w:rFonts w:eastAsia="宋体"/>
        <w:sz w:val="28"/>
        <w:szCs w:val="28"/>
      </w:rPr>
    </w:pPr>
    <w:r>
      <w:rPr>
        <w:rStyle w:val="11"/>
        <w:rFonts w:hint="eastAsia" w:eastAsia="宋体"/>
        <w:sz w:val="28"/>
        <w:szCs w:val="28"/>
      </w:rPr>
      <w:t xml:space="preserve">— </w:t>
    </w:r>
    <w:r>
      <w:rPr>
        <w:rFonts w:eastAsia="宋体"/>
        <w:sz w:val="28"/>
        <w:szCs w:val="28"/>
      </w:rPr>
      <w:fldChar w:fldCharType="begin"/>
    </w:r>
    <w:r>
      <w:rPr>
        <w:rStyle w:val="11"/>
        <w:rFonts w:eastAsia="宋体"/>
        <w:sz w:val="28"/>
        <w:szCs w:val="28"/>
      </w:rPr>
      <w:instrText xml:space="preserve">PAGE  </w:instrText>
    </w:r>
    <w:r>
      <w:rPr>
        <w:rFonts w:eastAsia="宋体"/>
        <w:sz w:val="28"/>
        <w:szCs w:val="28"/>
      </w:rPr>
      <w:fldChar w:fldCharType="separate"/>
    </w:r>
    <w:r>
      <w:rPr>
        <w:rStyle w:val="11"/>
        <w:rFonts w:eastAsia="宋体"/>
        <w:sz w:val="28"/>
        <w:szCs w:val="28"/>
      </w:rPr>
      <w:t>2</w:t>
    </w:r>
    <w:r>
      <w:rPr>
        <w:rFonts w:eastAsia="宋体"/>
        <w:sz w:val="28"/>
        <w:szCs w:val="28"/>
      </w:rPr>
      <w:fldChar w:fldCharType="end"/>
    </w:r>
    <w:r>
      <w:rPr>
        <w:rStyle w:val="11"/>
        <w:rFonts w:hint="eastAsia" w:eastAsia="宋体"/>
        <w:sz w:val="28"/>
        <w:szCs w:val="28"/>
      </w:rPr>
      <w:t xml:space="preserve"> —</w:t>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7460F"/>
    <w:multiLevelType w:val="multilevel"/>
    <w:tmpl w:val="73E746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attachedTemplate r:id="rId1"/>
  <w:documentProtection w:enforcement="0"/>
  <w:defaultTabStop w:val="420"/>
  <w:drawingGridHorizontalSpacing w:val="158"/>
  <w:drawingGridVerticalSpacing w:val="31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93"/>
    <w:rsid w:val="00060765"/>
    <w:rsid w:val="000713A6"/>
    <w:rsid w:val="000D00B8"/>
    <w:rsid w:val="00130B8B"/>
    <w:rsid w:val="002227B2"/>
    <w:rsid w:val="0027624B"/>
    <w:rsid w:val="003504D1"/>
    <w:rsid w:val="003832D8"/>
    <w:rsid w:val="00391DDC"/>
    <w:rsid w:val="004703AC"/>
    <w:rsid w:val="00471E0A"/>
    <w:rsid w:val="006B08AE"/>
    <w:rsid w:val="006B3E2D"/>
    <w:rsid w:val="006C2BE8"/>
    <w:rsid w:val="00754374"/>
    <w:rsid w:val="00786FD3"/>
    <w:rsid w:val="007E5165"/>
    <w:rsid w:val="0086474A"/>
    <w:rsid w:val="0093305B"/>
    <w:rsid w:val="009B5258"/>
    <w:rsid w:val="009B56F6"/>
    <w:rsid w:val="009D23E9"/>
    <w:rsid w:val="009F7874"/>
    <w:rsid w:val="00A34C13"/>
    <w:rsid w:val="00A66B2B"/>
    <w:rsid w:val="00AF6F4C"/>
    <w:rsid w:val="00B250AC"/>
    <w:rsid w:val="00BB2A3E"/>
    <w:rsid w:val="00BE1F2C"/>
    <w:rsid w:val="00C26F3D"/>
    <w:rsid w:val="00C26FE3"/>
    <w:rsid w:val="00C3744E"/>
    <w:rsid w:val="00D45701"/>
    <w:rsid w:val="00D47563"/>
    <w:rsid w:val="00D96AB5"/>
    <w:rsid w:val="00DC0E93"/>
    <w:rsid w:val="00E47294"/>
    <w:rsid w:val="00E92385"/>
    <w:rsid w:val="00EA6883"/>
    <w:rsid w:val="00EB3EDC"/>
    <w:rsid w:val="00F259B5"/>
    <w:rsid w:val="00F27AB6"/>
    <w:rsid w:val="00FA3E86"/>
    <w:rsid w:val="0290143D"/>
    <w:rsid w:val="140D68EA"/>
    <w:rsid w:val="1AB302D4"/>
    <w:rsid w:val="270874EC"/>
    <w:rsid w:val="2777125C"/>
    <w:rsid w:val="37E044B4"/>
    <w:rsid w:val="398F59DE"/>
    <w:rsid w:val="39AD44B6"/>
    <w:rsid w:val="40AA3400"/>
    <w:rsid w:val="4FBB1F2D"/>
    <w:rsid w:val="56391B97"/>
    <w:rsid w:val="61060C3A"/>
    <w:rsid w:val="7AB8014B"/>
    <w:rsid w:val="7C5B6A90"/>
    <w:rsid w:val="7D4C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宋体"/>
      <w:kern w:val="2"/>
      <w:sz w:val="31"/>
      <w:szCs w:val="31"/>
      <w:lang w:val="en-US" w:eastAsia="zh-CN" w:bidi="ar-SA"/>
    </w:rPr>
  </w:style>
  <w:style w:type="paragraph" w:styleId="5">
    <w:name w:val="heading 1"/>
    <w:basedOn w:val="1"/>
    <w:next w:val="1"/>
    <w:qFormat/>
    <w:uiPriority w:val="9"/>
    <w:pPr>
      <w:keepNext/>
      <w:keepLines/>
      <w:adjustRightInd w:val="0"/>
      <w:snapToGrid w:val="0"/>
      <w:spacing w:beforeLines="50" w:afterLines="50" w:line="600" w:lineRule="exact"/>
      <w:jc w:val="center"/>
      <w:outlineLvl w:val="0"/>
    </w:pPr>
    <w:rPr>
      <w:rFonts w:eastAsia="黑体"/>
      <w:bCs/>
      <w:kern w:val="44"/>
      <w:sz w:val="32"/>
      <w:szCs w:val="44"/>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Indent"/>
    <w:basedOn w:val="1"/>
    <w:qFormat/>
    <w:uiPriority w:val="0"/>
    <w:pPr>
      <w:ind w:firstLine="420" w:firstLineChars="200"/>
    </w:pPr>
    <w:rPr>
      <w:rFonts w:eastAsia="仿宋"/>
      <w:sz w:val="32"/>
    </w:rPr>
  </w:style>
  <w:style w:type="paragraph" w:styleId="6">
    <w:name w:val="Date"/>
    <w:basedOn w:val="1"/>
    <w:next w:val="1"/>
    <w:link w:val="13"/>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kern w:val="0"/>
      <w:sz w:val="24"/>
    </w:rPr>
  </w:style>
  <w:style w:type="character" w:styleId="11">
    <w:name w:val="page number"/>
    <w:basedOn w:val="10"/>
    <w:qFormat/>
    <w:uiPriority w:val="0"/>
  </w:style>
  <w:style w:type="character" w:customStyle="1" w:styleId="13">
    <w:name w:val="日期 Char"/>
    <w:basedOn w:val="10"/>
    <w:link w:val="6"/>
    <w:qFormat/>
    <w:uiPriority w:val="0"/>
    <w:rPr>
      <w:rFonts w:ascii="宋体" w:hAnsi="宋体" w:eastAsia="仿宋_GB2312" w:cs="宋体"/>
      <w:kern w:val="2"/>
      <w:sz w:val="31"/>
      <w:szCs w:val="31"/>
    </w:rPr>
  </w:style>
  <w:style w:type="character" w:customStyle="1" w:styleId="14">
    <w:name w:val="font11"/>
    <w:basedOn w:val="10"/>
    <w:uiPriority w:val="0"/>
    <w:rPr>
      <w:rFonts w:hint="eastAsia" w:ascii="宋体" w:hAnsi="宋体" w:eastAsia="宋体" w:cs="宋体"/>
      <w:color w:val="000000"/>
      <w:sz w:val="20"/>
      <w:szCs w:val="20"/>
      <w:u w:val="none"/>
    </w:rPr>
  </w:style>
  <w:style w:type="paragraph" w:customStyle="1" w:styleId="15">
    <w:name w:val="Default"/>
    <w:qFormat/>
    <w:uiPriority w:val="0"/>
    <w:pPr>
      <w:widowControl w:val="0"/>
      <w:autoSpaceDE w:val="0"/>
      <w:autoSpaceDN w:val="0"/>
      <w:adjustRightInd w:val="0"/>
    </w:pPr>
    <w:rPr>
      <w:rFonts w:ascii="Times New Roman" w:hAnsi="Times New Roman" w:eastAsia="Times New Roman" w:cs="Times New Roman"/>
      <w:color w:val="000000"/>
      <w:sz w:val="24"/>
      <w:szCs w:val="22"/>
      <w:lang w:val="en-US" w:eastAsia="zh-CN" w:bidi="ar-SA"/>
    </w:rPr>
  </w:style>
  <w:style w:type="paragraph" w:customStyle="1" w:styleId="16">
    <w:name w:val="正文1"/>
    <w:basedOn w:val="1"/>
    <w:qFormat/>
    <w:uiPriority w:val="0"/>
    <w:pPr>
      <w:adjustRightInd w:val="0"/>
      <w:snapToGrid w:val="0"/>
      <w:spacing w:line="560" w:lineRule="exact"/>
      <w:ind w:firstLine="600" w:firstLineChars="200"/>
    </w:pPr>
    <w:rPr>
      <w:rFonts w:ascii="仿宋_GB2312" w:hAnsi="仿宋"/>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49;&#20139;&#25991;&#20214;\&#26519;&#20161;&#28799;\&#24314;&#31569;&#19994;\&#25991;&#20214;\2021&#24180;\2021&#24180;&#24066;&#20303;&#24314;&#23616;&#21450;&#20303;&#24314;&#23616;&#21150;&#20844;&#23460;&#20844;&#25991;&#27169;&#26495;\&#26126;&#24314;&#21150;&#12308;2021&#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0ADC8-C55A-4960-B6FA-AFEA8AC04F9C}">
  <ds:schemaRefs/>
</ds:datastoreItem>
</file>

<file path=docProps/app.xml><?xml version="1.0" encoding="utf-8"?>
<Properties xmlns="http://schemas.openxmlformats.org/officeDocument/2006/extended-properties" xmlns:vt="http://schemas.openxmlformats.org/officeDocument/2006/docPropsVTypes">
  <Template>明建办〔2021〕号</Template>
  <Company>Microsoft</Company>
  <Pages>1</Pages>
  <Words>658</Words>
  <Characters>3756</Characters>
  <Lines>31</Lines>
  <Paragraphs>8</Paragraphs>
  <TotalTime>13</TotalTime>
  <ScaleCrop>false</ScaleCrop>
  <LinksUpToDate>false</LinksUpToDate>
  <CharactersWithSpaces>4406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2021-09-25T08:14:00Z</dcterms:created>
  <dc:creator>MM</dc:creator>
  <cp:lastModifiedBy>林惠芬</cp:lastModifiedBy>
  <cp:lastPrinted>2022-03-18T02:37:00Z</cp:lastPrinted>
  <dcterms:modified xsi:type="dcterms:W3CDTF">2022-03-23T01:49:11Z</dcterms:modified>
  <dc:title>明政文〔2013〕号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EB55A766779249E5ADADF29D7BC85AD2</vt:lpwstr>
  </property>
</Properties>
</file>