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rPr>
          <w:rFonts w:hint="eastAsia" w:ascii="黑体" w:hAnsi="黑体" w:eastAsia="黑体" w:cs="黑体"/>
          <w:color w:val="auto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1"/>
          <w:szCs w:val="31"/>
        </w:rPr>
        <w:t>附件</w:t>
      </w:r>
    </w:p>
    <w:p>
      <w:pPr>
        <w:widowControl w:val="0"/>
        <w:wordWrap/>
        <w:adjustRightInd w:val="0"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1"/>
          <w:szCs w:val="31"/>
          <w:lang w:val="en-US" w:eastAsia="zh-CN"/>
        </w:rPr>
        <w:t>三元区</w:t>
      </w:r>
      <w:r>
        <w:rPr>
          <w:rFonts w:hint="eastAsia" w:ascii="方正小标宋简体" w:hAnsi="方正小标宋简体" w:eastAsia="方正小标宋简体" w:cs="方正小标宋简体"/>
          <w:color w:val="auto"/>
          <w:sz w:val="31"/>
          <w:szCs w:val="31"/>
        </w:rPr>
        <w:t>12处存量公共租赁住房</w:t>
      </w:r>
      <w:r>
        <w:rPr>
          <w:rFonts w:hint="eastAsia" w:ascii="方正小标宋简体" w:hAnsi="方正小标宋简体" w:eastAsia="方正小标宋简体" w:cs="方正小标宋简体"/>
          <w:color w:val="auto"/>
          <w:sz w:val="31"/>
          <w:szCs w:val="31"/>
          <w:lang w:eastAsia="zh-CN"/>
        </w:rPr>
        <w:t>现行</w:t>
      </w:r>
      <w:r>
        <w:rPr>
          <w:rFonts w:hint="eastAsia" w:ascii="方正小标宋简体" w:hAnsi="方正小标宋简体" w:eastAsia="方正小标宋简体" w:cs="方正小标宋简体"/>
          <w:color w:val="auto"/>
          <w:sz w:val="31"/>
          <w:szCs w:val="31"/>
          <w:lang w:val="en-US" w:eastAsia="zh-CN"/>
        </w:rPr>
        <w:t>租金标准明细表</w:t>
      </w:r>
    </w:p>
    <w:tbl>
      <w:tblPr>
        <w:tblW w:w="9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815"/>
        <w:gridCol w:w="1815"/>
        <w:gridCol w:w="1815"/>
        <w:gridCol w:w="1350"/>
        <w:gridCol w:w="1182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单位：元/平方米·月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坐落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结构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保障租金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市场租金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绿景公租房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三元区绿景花园14、17幢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框架结构多层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5.4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富岗公租房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三元区富岗新村49、52幢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框架结构多层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5.5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碧玉公租房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三元区陈大镇陈大路17号3、4幢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框架结构多层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翁墩新一村公租房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三元区翁墩新一村22、23幢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带电梯框架结构高层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4.2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翁墩大学生公租房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三元区翁墩新村3、4幢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带电梯框架结构高层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4.2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乾龙公租房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三元区乾龙新村312幢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带电梯框架结构高层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6.6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乾龙大学生公租房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三元区乾龙新村141幢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带电梯框架结构高层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6.6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三元区乾龙新村141附1幢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框架结构多层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5.5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白沙公租房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三元区工业中路32号1、2幢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带电梯框架结构高层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4.2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海西金属市场公租房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三元区长安路31号1、2、3、4、5幢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带电梯框架结构高层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海鑫公租房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三元区长安路19号2、4幢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框架结构多层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碧湖乳牛场公租房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三元区碧湖新村4、6幢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带电梯钢混结构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7.5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恒大公租房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三元区下洋新市中路176号55幢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带电梯钢混结构高层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4"/>
        <w:wordWrap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1"/>
          <w:szCs w:val="3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918</Words>
  <Characters>1041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2026-05-21T01:13:00Z</dcterms:created>
  <dc:creator>雨林火风</dc:creator>
  <cp:lastModifiedBy>Administrator</cp:lastModifiedBy>
  <cp:lastPrinted>2026-07-09T02:20:00Z</cp:lastPrinted>
  <dcterms:modified xsi:type="dcterms:W3CDTF">2026-07-09T08:44:00Z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D5FD6A76C9A146C4949170BCEABCAF84_13</vt:lpwstr>
  </property>
  <property fmtid="{D5CDD505-2E9C-101B-9397-08002B2CF9AE}" pid="4" name="KSOTemplateDocerSaveRecord">
    <vt:lpwstr>eyJoZGlkIjoiNzdlNzJjYWM1NmU5YmM1YWMxMjNhZDYwYzdlMWJiYWQiLCJ1c2VySWQiOiI1OTU0MjQzNDIifQ==</vt:lpwstr>
  </property>
</Properties>
</file>