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r>
        <w:rPr>
          <w:rFonts w:hint="eastAsia"/>
          <w:sz w:val="24"/>
          <w:szCs w:val="24"/>
        </w:rPr>
        <w:t>附件1-1</w:t>
      </w:r>
    </w:p>
    <w:p>
      <w:pPr>
        <w:jc w:val="center"/>
        <w:rPr>
          <w:b/>
          <w:sz w:val="36"/>
          <w:szCs w:val="36"/>
        </w:rPr>
      </w:pPr>
      <w:r>
        <w:rPr>
          <w:rFonts w:hint="eastAsia"/>
          <w:b/>
          <w:sz w:val="36"/>
          <w:szCs w:val="36"/>
        </w:rPr>
        <w:t>勘察设计单位自查自纠报告</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02" w:hRule="atLeast"/>
        </w:trPr>
        <w:tc>
          <w:tcPr>
            <w:tcW w:w="9854" w:type="dxa"/>
          </w:tcPr>
          <w:p>
            <w:pPr>
              <w:jc w:val="center"/>
              <w:rPr>
                <w:rFonts w:ascii="仿宋" w:hAnsi="仿宋" w:eastAsia="仿宋"/>
                <w:sz w:val="28"/>
                <w:szCs w:val="28"/>
              </w:rPr>
            </w:pPr>
          </w:p>
          <w:p>
            <w:pPr>
              <w:jc w:val="center"/>
              <w:rPr>
                <w:rFonts w:ascii="仿宋" w:hAnsi="仿宋" w:eastAsia="仿宋"/>
                <w:b/>
                <w:sz w:val="36"/>
                <w:szCs w:val="36"/>
              </w:rPr>
            </w:pPr>
            <w:r>
              <w:rPr>
                <w:rFonts w:hint="eastAsia" w:ascii="仿宋" w:hAnsi="仿宋" w:eastAsia="仿宋"/>
                <w:b/>
                <w:sz w:val="36"/>
                <w:szCs w:val="36"/>
              </w:rPr>
              <w:t>企业法定代表人承诺书</w:t>
            </w:r>
          </w:p>
          <w:p>
            <w:pPr>
              <w:rPr>
                <w:rFonts w:ascii="仿宋" w:hAnsi="仿宋" w:eastAsia="仿宋"/>
                <w:b/>
                <w:sz w:val="28"/>
                <w:szCs w:val="28"/>
              </w:rPr>
            </w:pPr>
          </w:p>
          <w:p>
            <w:pPr>
              <w:ind w:firstLine="562" w:firstLineChars="200"/>
              <w:rPr>
                <w:rFonts w:ascii="仿宋" w:hAnsi="仿宋" w:eastAsia="仿宋"/>
                <w:b/>
                <w:sz w:val="28"/>
                <w:szCs w:val="28"/>
              </w:rPr>
            </w:pPr>
            <w:r>
              <w:rPr>
                <w:rFonts w:hint="eastAsia" w:ascii="仿宋" w:hAnsi="仿宋" w:eastAsia="仿宋"/>
                <w:b/>
                <w:sz w:val="28"/>
                <w:szCs w:val="28"/>
              </w:rPr>
              <w:t>本人郑重承诺，本企业填报的《勘察设计单位自查自纠报告》的内容是真实的，本人在此所作的承诺也是真实有效的。本人同意建设主管部门公开本企业的自查自纠报告，接受社会监督。本人知道虚假的承诺与虚假资料属严重违法行为，此次提供的资料如有虚假，本单位愿接受建设主管部门及其他有关部门依据有关法律法规给予的处罚。</w:t>
            </w: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ind w:firstLine="2530" w:firstLineChars="900"/>
              <w:rPr>
                <w:rFonts w:ascii="仿宋" w:hAnsi="仿宋" w:eastAsia="仿宋"/>
                <w:b/>
                <w:sz w:val="28"/>
                <w:szCs w:val="28"/>
              </w:rPr>
            </w:pPr>
            <w:r>
              <w:rPr>
                <w:rFonts w:hint="eastAsia" w:ascii="仿宋" w:hAnsi="仿宋" w:eastAsia="仿宋"/>
                <w:b/>
                <w:sz w:val="28"/>
                <w:szCs w:val="28"/>
              </w:rPr>
              <w:t>单位名称(公章)：福建超平建筑设计有限公司</w:t>
            </w:r>
          </w:p>
          <w:p>
            <w:pPr>
              <w:ind w:firstLine="2530" w:firstLineChars="900"/>
              <w:rPr>
                <w:rFonts w:ascii="仿宋" w:hAnsi="仿宋" w:eastAsia="仿宋"/>
                <w:b/>
                <w:sz w:val="28"/>
                <w:szCs w:val="28"/>
              </w:rPr>
            </w:pPr>
            <w:r>
              <w:rPr>
                <w:rFonts w:hint="eastAsia" w:ascii="仿宋" w:hAnsi="仿宋" w:eastAsia="仿宋"/>
                <w:b/>
                <w:sz w:val="28"/>
                <w:szCs w:val="28"/>
              </w:rPr>
              <w:drawing>
                <wp:anchor distT="0" distB="0" distL="114300" distR="114300" simplePos="0" relativeHeight="251658240" behindDoc="0" locked="0" layoutInCell="1" allowOverlap="1">
                  <wp:simplePos x="0" y="0"/>
                  <wp:positionH relativeFrom="column">
                    <wp:posOffset>3616325</wp:posOffset>
                  </wp:positionH>
                  <wp:positionV relativeFrom="paragraph">
                    <wp:posOffset>325755</wp:posOffset>
                  </wp:positionV>
                  <wp:extent cx="1038225" cy="514350"/>
                  <wp:effectExtent l="0" t="0" r="13335" b="3810"/>
                  <wp:wrapSquare wrapText="bothSides"/>
                  <wp:docPr id="4" name="图片 4" descr="陈文玉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陈文玉22"/>
                          <pic:cNvPicPr>
                            <a:picLocks noChangeAspect="1"/>
                          </pic:cNvPicPr>
                        </pic:nvPicPr>
                        <pic:blipFill>
                          <a:blip r:embed="rId4"/>
                          <a:stretch>
                            <a:fillRect/>
                          </a:stretch>
                        </pic:blipFill>
                        <pic:spPr>
                          <a:xfrm>
                            <a:off x="0" y="0"/>
                            <a:ext cx="1038225" cy="514350"/>
                          </a:xfrm>
                          <a:prstGeom prst="rect">
                            <a:avLst/>
                          </a:prstGeom>
                          <a:ln>
                            <a:noFill/>
                          </a:ln>
                        </pic:spPr>
                      </pic:pic>
                    </a:graphicData>
                  </a:graphic>
                </wp:anchor>
              </w:drawing>
            </w:r>
          </w:p>
          <w:p>
            <w:pPr>
              <w:ind w:firstLine="2530" w:firstLineChars="900"/>
              <w:rPr>
                <w:rFonts w:ascii="仿宋" w:hAnsi="仿宋" w:eastAsia="仿宋"/>
                <w:b/>
                <w:sz w:val="28"/>
                <w:szCs w:val="28"/>
              </w:rPr>
            </w:pPr>
            <w:r>
              <w:rPr>
                <w:rFonts w:hint="eastAsia" w:ascii="仿宋" w:hAnsi="仿宋" w:eastAsia="仿宋"/>
                <w:b/>
                <w:sz w:val="28"/>
                <w:szCs w:val="28"/>
              </w:rPr>
              <w:t xml:space="preserve">企业法定代表人(签名): </w:t>
            </w:r>
          </w:p>
          <w:p>
            <w:pPr>
              <w:rPr>
                <w:rFonts w:ascii="仿宋" w:hAnsi="仿宋" w:eastAsia="仿宋"/>
                <w:b/>
                <w:sz w:val="28"/>
                <w:szCs w:val="28"/>
              </w:rPr>
            </w:pPr>
          </w:p>
          <w:p>
            <w:pPr>
              <w:ind w:firstLine="5060" w:firstLineChars="1800"/>
              <w:rPr>
                <w:sz w:val="28"/>
                <w:szCs w:val="28"/>
              </w:rPr>
            </w:pPr>
            <w:r>
              <w:rPr>
                <w:rFonts w:hint="eastAsia" w:ascii="仿宋" w:hAnsi="仿宋" w:eastAsia="仿宋"/>
                <w:b/>
                <w:sz w:val="28"/>
                <w:szCs w:val="28"/>
              </w:rPr>
              <w:t>2020年04月29日</w:t>
            </w:r>
          </w:p>
          <w:p>
            <w:pPr>
              <w:ind w:firstLine="5040" w:firstLineChars="1800"/>
              <w:rPr>
                <w:sz w:val="28"/>
                <w:szCs w:val="28"/>
              </w:rPr>
            </w:pPr>
          </w:p>
          <w:p>
            <w:pPr>
              <w:ind w:firstLine="5040" w:firstLineChars="1800"/>
              <w:rPr>
                <w:sz w:val="28"/>
                <w:szCs w:val="28"/>
              </w:rPr>
            </w:pPr>
          </w:p>
          <w:p>
            <w:pPr>
              <w:ind w:firstLine="5040" w:firstLineChars="1800"/>
              <w:rPr>
                <w:sz w:val="28"/>
                <w:szCs w:val="28"/>
              </w:rPr>
            </w:pPr>
          </w:p>
          <w:p>
            <w:pPr>
              <w:ind w:firstLine="5040" w:firstLineChars="1800"/>
              <w:rPr>
                <w:sz w:val="28"/>
                <w:szCs w:val="28"/>
              </w:rPr>
            </w:pPr>
          </w:p>
        </w:tc>
      </w:tr>
    </w:tbl>
    <w:p/>
    <w:p/>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1191"/>
        <w:gridCol w:w="793"/>
        <w:gridCol w:w="791"/>
        <w:gridCol w:w="59"/>
        <w:gridCol w:w="1641"/>
        <w:gridCol w:w="344"/>
        <w:gridCol w:w="449"/>
        <w:gridCol w:w="24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9854" w:type="dxa"/>
            <w:gridSpan w:val="9"/>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一、企业基本情况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3284"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企业名称</w:t>
            </w:r>
          </w:p>
        </w:tc>
        <w:tc>
          <w:tcPr>
            <w:tcW w:w="6570" w:type="dxa"/>
            <w:gridSpan w:val="7"/>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福建超平建筑设计有限公司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3284"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统一社会信用代码</w:t>
            </w:r>
          </w:p>
        </w:tc>
        <w:tc>
          <w:tcPr>
            <w:tcW w:w="6570" w:type="dxa"/>
            <w:gridSpan w:val="7"/>
            <w:vAlign w:val="center"/>
          </w:tcPr>
          <w:p>
            <w:pPr>
              <w:jc w:val="center"/>
              <w:rPr>
                <w:rFonts w:asciiTheme="minorEastAsia" w:hAnsiTheme="minorEastAsia" w:cstheme="minorEastAsia"/>
                <w:szCs w:val="21"/>
              </w:rPr>
            </w:pPr>
            <w:r>
              <w:rPr>
                <w:rFonts w:hint="eastAsia" w:asciiTheme="minorEastAsia" w:hAnsiTheme="minorEastAsia" w:cstheme="minorEastAsia"/>
                <w:szCs w:val="21"/>
              </w:rPr>
              <w:t>91350400749061331D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3284"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工商注册地</w:t>
            </w:r>
          </w:p>
        </w:tc>
        <w:tc>
          <w:tcPr>
            <w:tcW w:w="6570" w:type="dxa"/>
            <w:gridSpan w:val="7"/>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福建省三明市建宁县濉溪镇建莲北路南岗堡4号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3284"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办公地址</w:t>
            </w:r>
          </w:p>
        </w:tc>
        <w:tc>
          <w:tcPr>
            <w:tcW w:w="6570" w:type="dxa"/>
            <w:gridSpan w:val="7"/>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福建省三明市梅列区双园新村29幢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3284"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法定代表人</w:t>
            </w:r>
          </w:p>
        </w:tc>
        <w:tc>
          <w:tcPr>
            <w:tcW w:w="1584"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陈文玉</w:t>
            </w:r>
          </w:p>
        </w:tc>
        <w:tc>
          <w:tcPr>
            <w:tcW w:w="2493" w:type="dxa"/>
            <w:gridSpan w:val="4"/>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技术负责人</w:t>
            </w:r>
          </w:p>
        </w:tc>
        <w:tc>
          <w:tcPr>
            <w:tcW w:w="2493"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潘世坚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3284"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企业联系电话</w:t>
            </w:r>
          </w:p>
        </w:tc>
        <w:tc>
          <w:tcPr>
            <w:tcW w:w="1584"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0598-7991187</w:t>
            </w:r>
          </w:p>
        </w:tc>
        <w:tc>
          <w:tcPr>
            <w:tcW w:w="2493" w:type="dxa"/>
            <w:gridSpan w:val="4"/>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传真</w:t>
            </w:r>
          </w:p>
        </w:tc>
        <w:tc>
          <w:tcPr>
            <w:tcW w:w="2493"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0598-8264357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9854" w:type="dxa"/>
            <w:gridSpan w:val="9"/>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企业资质类别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4" w:hRule="exact"/>
        </w:trPr>
        <w:tc>
          <w:tcPr>
            <w:tcW w:w="3284"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企业资质</w:t>
            </w:r>
          </w:p>
        </w:tc>
        <w:tc>
          <w:tcPr>
            <w:tcW w:w="3284" w:type="dxa"/>
            <w:gridSpan w:val="4"/>
            <w:vAlign w:val="center"/>
          </w:tcPr>
          <w:p>
            <w:pPr>
              <w:jc w:val="center"/>
              <w:rPr>
                <w:rFonts w:hint="eastAsia" w:asciiTheme="minorEastAsia" w:hAnsiTheme="minorEastAsia" w:cstheme="minorEastAsia"/>
                <w:szCs w:val="21"/>
              </w:rPr>
            </w:pPr>
            <w:r>
              <w:rPr>
                <w:rFonts w:hint="eastAsia" w:asciiTheme="minorEastAsia" w:hAnsiTheme="minorEastAsia" w:cstheme="minorEastAsia"/>
                <w:szCs w:val="21"/>
              </w:rPr>
              <w:t>资质等级</w:t>
            </w:r>
          </w:p>
        </w:tc>
        <w:tc>
          <w:tcPr>
            <w:tcW w:w="3286" w:type="dxa"/>
            <w:gridSpan w:val="3"/>
            <w:vAlign w:val="center"/>
          </w:tcPr>
          <w:p>
            <w:pPr>
              <w:jc w:val="center"/>
              <w:rPr>
                <w:rFonts w:hint="eastAsia" w:asciiTheme="minorEastAsia" w:hAnsiTheme="minorEastAsia" w:cstheme="minorEastAsia"/>
                <w:szCs w:val="21"/>
              </w:rPr>
            </w:pPr>
            <w:r>
              <w:rPr>
                <w:rFonts w:hint="eastAsia" w:asciiTheme="minorEastAsia" w:hAnsiTheme="minorEastAsia" w:cstheme="minorEastAsia"/>
                <w:szCs w:val="21"/>
              </w:rPr>
              <w:t>证书编号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3284"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建筑行业（建筑工程）</w:t>
            </w:r>
          </w:p>
        </w:tc>
        <w:tc>
          <w:tcPr>
            <w:tcW w:w="3284" w:type="dxa"/>
            <w:gridSpan w:val="4"/>
            <w:vAlign w:val="center"/>
          </w:tcPr>
          <w:p>
            <w:pPr>
              <w:jc w:val="center"/>
              <w:rPr>
                <w:rFonts w:hint="eastAsia" w:asciiTheme="minorEastAsia" w:hAnsiTheme="minorEastAsia" w:cstheme="minorEastAsia"/>
                <w:szCs w:val="21"/>
              </w:rPr>
            </w:pPr>
            <w:r>
              <w:rPr>
                <w:rFonts w:hint="eastAsia" w:asciiTheme="minorEastAsia" w:hAnsiTheme="minorEastAsia" w:cstheme="minorEastAsia"/>
                <w:szCs w:val="21"/>
              </w:rPr>
              <w:t>甲级</w:t>
            </w:r>
          </w:p>
        </w:tc>
        <w:tc>
          <w:tcPr>
            <w:tcW w:w="3286" w:type="dxa"/>
            <w:gridSpan w:val="3"/>
            <w:vAlign w:val="center"/>
          </w:tcPr>
          <w:p>
            <w:pPr>
              <w:jc w:val="center"/>
              <w:rPr>
                <w:rFonts w:hint="eastAsia" w:asciiTheme="minorEastAsia" w:hAnsiTheme="minorEastAsia" w:cstheme="minorEastAsia"/>
                <w:szCs w:val="21"/>
              </w:rPr>
            </w:pPr>
            <w:r>
              <w:rPr>
                <w:rFonts w:hint="eastAsia" w:asciiTheme="minorEastAsia" w:hAnsiTheme="minorEastAsia" w:cstheme="minorEastAsia"/>
                <w:szCs w:val="21"/>
              </w:rPr>
              <w:t>A135000953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3284"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市政行业（道路工程）</w:t>
            </w:r>
          </w:p>
        </w:tc>
        <w:tc>
          <w:tcPr>
            <w:tcW w:w="3284" w:type="dxa"/>
            <w:gridSpan w:val="4"/>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乙级</w:t>
            </w:r>
          </w:p>
        </w:tc>
        <w:tc>
          <w:tcPr>
            <w:tcW w:w="3286" w:type="dxa"/>
            <w:gridSpan w:val="3"/>
            <w:vAlign w:val="center"/>
          </w:tcPr>
          <w:p>
            <w:pPr>
              <w:jc w:val="center"/>
              <w:rPr>
                <w:rFonts w:asciiTheme="minorEastAsia" w:hAnsiTheme="minorEastAsia" w:cstheme="minorEastAsia"/>
                <w:szCs w:val="21"/>
              </w:rPr>
            </w:pPr>
            <w:r>
              <w:rPr>
                <w:rFonts w:hint="eastAsia" w:asciiTheme="minorEastAsia" w:hAnsiTheme="minorEastAsia" w:cstheme="minorEastAsia"/>
                <w:szCs w:val="21"/>
              </w:rPr>
              <w:t>A235000950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exact"/>
        </w:trPr>
        <w:tc>
          <w:tcPr>
            <w:tcW w:w="3284"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市政行业（给水工程、排水工程）</w:t>
            </w:r>
          </w:p>
        </w:tc>
        <w:tc>
          <w:tcPr>
            <w:tcW w:w="3284" w:type="dxa"/>
            <w:gridSpan w:val="4"/>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丙级</w:t>
            </w:r>
          </w:p>
        </w:tc>
        <w:tc>
          <w:tcPr>
            <w:tcW w:w="3286" w:type="dxa"/>
            <w:gridSpan w:val="3"/>
            <w:vAlign w:val="center"/>
          </w:tcPr>
          <w:p>
            <w:pPr>
              <w:jc w:val="center"/>
              <w:rPr>
                <w:rFonts w:asciiTheme="minorEastAsia" w:hAnsiTheme="minorEastAsia" w:cstheme="minorEastAsia"/>
                <w:szCs w:val="21"/>
              </w:rPr>
            </w:pPr>
            <w:r>
              <w:rPr>
                <w:rFonts w:hint="eastAsia" w:asciiTheme="minorEastAsia" w:hAnsiTheme="minorEastAsia" w:cstheme="minorEastAsia"/>
                <w:szCs w:val="21"/>
              </w:rPr>
              <w:t>A235000950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4" w:hRule="exact"/>
        </w:trPr>
        <w:tc>
          <w:tcPr>
            <w:tcW w:w="3284"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风景园林工程设计</w:t>
            </w:r>
          </w:p>
        </w:tc>
        <w:tc>
          <w:tcPr>
            <w:tcW w:w="3284" w:type="dxa"/>
            <w:gridSpan w:val="4"/>
            <w:vAlign w:val="center"/>
          </w:tcPr>
          <w:p>
            <w:pPr>
              <w:jc w:val="center"/>
              <w:rPr>
                <w:rFonts w:hint="eastAsia" w:asciiTheme="minorEastAsia" w:hAnsiTheme="minorEastAsia" w:cstheme="minorEastAsia"/>
                <w:szCs w:val="21"/>
              </w:rPr>
            </w:pPr>
            <w:r>
              <w:rPr>
                <w:rFonts w:hint="eastAsia" w:asciiTheme="minorEastAsia" w:hAnsiTheme="minorEastAsia" w:cstheme="minorEastAsia"/>
                <w:szCs w:val="21"/>
              </w:rPr>
              <w:t>专项乙级</w:t>
            </w:r>
          </w:p>
        </w:tc>
        <w:tc>
          <w:tcPr>
            <w:tcW w:w="3286" w:type="dxa"/>
            <w:gridSpan w:val="3"/>
            <w:vAlign w:val="center"/>
          </w:tcPr>
          <w:p>
            <w:pPr>
              <w:jc w:val="center"/>
              <w:rPr>
                <w:rFonts w:hint="eastAsia" w:asciiTheme="minorEastAsia" w:hAnsiTheme="minorEastAsia" w:cstheme="minorEastAsia"/>
                <w:szCs w:val="21"/>
              </w:rPr>
            </w:pPr>
            <w:r>
              <w:rPr>
                <w:rFonts w:hint="eastAsia" w:asciiTheme="minorEastAsia" w:hAnsiTheme="minorEastAsia" w:cstheme="minorEastAsia"/>
                <w:szCs w:val="21"/>
              </w:rPr>
              <w:t>A235000950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4" w:hRule="exact"/>
        </w:trPr>
        <w:tc>
          <w:tcPr>
            <w:tcW w:w="3284"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城乡规划编制</w:t>
            </w:r>
          </w:p>
        </w:tc>
        <w:tc>
          <w:tcPr>
            <w:tcW w:w="3284" w:type="dxa"/>
            <w:gridSpan w:val="4"/>
            <w:vAlign w:val="center"/>
          </w:tcPr>
          <w:p>
            <w:pPr>
              <w:jc w:val="center"/>
              <w:rPr>
                <w:rFonts w:hint="eastAsia" w:asciiTheme="minorEastAsia" w:hAnsiTheme="minorEastAsia" w:cstheme="minorEastAsia"/>
                <w:szCs w:val="21"/>
              </w:rPr>
            </w:pPr>
            <w:r>
              <w:rPr>
                <w:rFonts w:hint="eastAsia" w:asciiTheme="minorEastAsia" w:hAnsiTheme="minorEastAsia" w:cstheme="minorEastAsia"/>
                <w:szCs w:val="21"/>
              </w:rPr>
              <w:t>乙级</w:t>
            </w:r>
          </w:p>
        </w:tc>
        <w:tc>
          <w:tcPr>
            <w:tcW w:w="3286" w:type="dxa"/>
            <w:gridSpan w:val="3"/>
            <w:vAlign w:val="center"/>
          </w:tcPr>
          <w:p>
            <w:pPr>
              <w:jc w:val="center"/>
              <w:rPr>
                <w:rFonts w:hint="eastAsia" w:asciiTheme="minorEastAsia" w:hAnsiTheme="minorEastAsia" w:cstheme="minorEastAsia"/>
                <w:szCs w:val="21"/>
              </w:rPr>
            </w:pPr>
            <w:r>
              <w:rPr>
                <w:rFonts w:hint="eastAsia" w:asciiTheme="minorEastAsia" w:hAnsiTheme="minorEastAsia" w:cstheme="minorEastAsia"/>
                <w:szCs w:val="21"/>
              </w:rPr>
              <w:t>【闽】城规编第132014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exact"/>
        </w:trPr>
        <w:tc>
          <w:tcPr>
            <w:tcW w:w="4927" w:type="dxa"/>
            <w:gridSpan w:val="5"/>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省内分支机构情况</w:t>
            </w:r>
          </w:p>
        </w:tc>
        <w:tc>
          <w:tcPr>
            <w:tcW w:w="4927" w:type="dxa"/>
            <w:gridSpan w:val="4"/>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工商注册地及联系方式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7" w:hRule="exact"/>
        </w:trPr>
        <w:tc>
          <w:tcPr>
            <w:tcW w:w="4927" w:type="dxa"/>
            <w:gridSpan w:val="5"/>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福建超平建筑设计有限公司漳州分公司</w:t>
            </w:r>
          </w:p>
        </w:tc>
        <w:tc>
          <w:tcPr>
            <w:tcW w:w="4927" w:type="dxa"/>
            <w:gridSpan w:val="4"/>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福建省漳州市芗城区胜利东路22-16号九龙官邸B幢901室0596-2898981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2" w:hRule="exact"/>
        </w:trPr>
        <w:tc>
          <w:tcPr>
            <w:tcW w:w="4927" w:type="dxa"/>
            <w:gridSpan w:val="5"/>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福建超平建筑设计有限公司厦门分公司</w:t>
            </w:r>
          </w:p>
        </w:tc>
        <w:tc>
          <w:tcPr>
            <w:tcW w:w="4927" w:type="dxa"/>
            <w:gridSpan w:val="4"/>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厦门市思明区仙岳路357号301室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exact"/>
        </w:trPr>
        <w:tc>
          <w:tcPr>
            <w:tcW w:w="4927" w:type="dxa"/>
            <w:gridSpan w:val="5"/>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福建超平建筑设计有限公司丰泽分公司</w:t>
            </w:r>
          </w:p>
        </w:tc>
        <w:tc>
          <w:tcPr>
            <w:tcW w:w="4927" w:type="dxa"/>
            <w:gridSpan w:val="4"/>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福建省泉州市丰泽区城东街道华大泰禾广场1#SOHO 1516室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9" w:hRule="exact"/>
        </w:trPr>
        <w:tc>
          <w:tcPr>
            <w:tcW w:w="4927" w:type="dxa"/>
            <w:gridSpan w:val="5"/>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福建超平建筑设计有限公司龙岩分公司</w:t>
            </w:r>
          </w:p>
        </w:tc>
        <w:tc>
          <w:tcPr>
            <w:tcW w:w="4927" w:type="dxa"/>
            <w:gridSpan w:val="4"/>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福建省龙岩市新罗区曹溪街道甘蔗岭富达综合楼6号楼3层0597-2779779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exact"/>
        </w:trPr>
        <w:tc>
          <w:tcPr>
            <w:tcW w:w="4927" w:type="dxa"/>
            <w:gridSpan w:val="5"/>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福建超平建筑设计有限公司第二分公司</w:t>
            </w:r>
          </w:p>
        </w:tc>
        <w:tc>
          <w:tcPr>
            <w:tcW w:w="4927" w:type="dxa"/>
            <w:gridSpan w:val="4"/>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三明市三元区新市中路280号10幢1号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1" w:hRule="exact"/>
        </w:trPr>
        <w:tc>
          <w:tcPr>
            <w:tcW w:w="4927" w:type="dxa"/>
            <w:gridSpan w:val="5"/>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福建超平建筑设计有限公司漳平分公司</w:t>
            </w:r>
          </w:p>
        </w:tc>
        <w:tc>
          <w:tcPr>
            <w:tcW w:w="4927" w:type="dxa"/>
            <w:gridSpan w:val="4"/>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漳平市菁城街道景弘路48号恒峰大厦903</w:t>
            </w:r>
          </w:p>
          <w:p>
            <w:pPr>
              <w:jc w:val="center"/>
              <w:rPr>
                <w:rFonts w:asciiTheme="minorEastAsia" w:hAnsiTheme="minorEastAsia" w:cstheme="minorEastAsia"/>
                <w:szCs w:val="21"/>
              </w:rPr>
            </w:pPr>
            <w:r>
              <w:rPr>
                <w:rFonts w:hint="eastAsia" w:asciiTheme="minorEastAsia" w:hAnsiTheme="minorEastAsia" w:cstheme="minorEastAsia"/>
                <w:szCs w:val="21"/>
              </w:rPr>
              <w:t>0597-7772168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0" w:hRule="exact"/>
        </w:trPr>
        <w:tc>
          <w:tcPr>
            <w:tcW w:w="4927" w:type="dxa"/>
            <w:gridSpan w:val="5"/>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福建超平建筑设计有限公司惠安分公司</w:t>
            </w:r>
          </w:p>
        </w:tc>
        <w:tc>
          <w:tcPr>
            <w:tcW w:w="4927" w:type="dxa"/>
            <w:gridSpan w:val="4"/>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福建省泉州市惠安县螺阳镇城南新区G区18#05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exact"/>
        </w:trPr>
        <w:tc>
          <w:tcPr>
            <w:tcW w:w="4927" w:type="dxa"/>
            <w:gridSpan w:val="5"/>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福建超平建筑设计有限公司南平分公司</w:t>
            </w:r>
          </w:p>
        </w:tc>
        <w:tc>
          <w:tcPr>
            <w:tcW w:w="4927" w:type="dxa"/>
            <w:gridSpan w:val="4"/>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福建省南平市延平区马坑路C区6号203室、204室、103室、304室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5" w:hRule="exact"/>
        </w:trPr>
        <w:tc>
          <w:tcPr>
            <w:tcW w:w="4927" w:type="dxa"/>
            <w:gridSpan w:val="5"/>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福建超平建筑设计有限公司福州第一分公司</w:t>
            </w:r>
          </w:p>
        </w:tc>
        <w:tc>
          <w:tcPr>
            <w:tcW w:w="4927" w:type="dxa"/>
            <w:gridSpan w:val="4"/>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福建省福州市台江区洋中街道洋中路东侧融信洋中城地块十二1#楼4层03商务办公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3" w:hRule="exact"/>
        </w:trPr>
        <w:tc>
          <w:tcPr>
            <w:tcW w:w="4927" w:type="dxa"/>
            <w:gridSpan w:val="5"/>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福建超平建筑设计有限公司福州第二分公司</w:t>
            </w:r>
          </w:p>
        </w:tc>
        <w:tc>
          <w:tcPr>
            <w:tcW w:w="4927" w:type="dxa"/>
            <w:gridSpan w:val="4"/>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福建省福州市鼓楼区温泉街道五四路157号新天地大厦18层04室-2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7" w:hRule="exact"/>
        </w:trPr>
        <w:tc>
          <w:tcPr>
            <w:tcW w:w="4927" w:type="dxa"/>
            <w:gridSpan w:val="5"/>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福建超平建筑设计有限公司泉州台商投资区分公司</w:t>
            </w:r>
          </w:p>
        </w:tc>
        <w:tc>
          <w:tcPr>
            <w:tcW w:w="4927" w:type="dxa"/>
            <w:gridSpan w:val="4"/>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福建省泉州台商投资区百崎回族乡星湖湾小区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2093"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勘察设计人员总数</w:t>
            </w:r>
          </w:p>
        </w:tc>
        <w:tc>
          <w:tcPr>
            <w:tcW w:w="1984" w:type="dxa"/>
            <w:gridSpan w:val="2"/>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139</w:t>
            </w:r>
          </w:p>
        </w:tc>
        <w:tc>
          <w:tcPr>
            <w:tcW w:w="2835" w:type="dxa"/>
            <w:gridSpan w:val="4"/>
            <w:vAlign w:val="center"/>
          </w:tcPr>
          <w:p>
            <w:pPr>
              <w:jc w:val="left"/>
              <w:rPr>
                <w:rFonts w:asciiTheme="minorEastAsia" w:hAnsiTheme="minorEastAsia" w:cstheme="minorEastAsia"/>
                <w:szCs w:val="21"/>
              </w:rPr>
            </w:pPr>
            <w:r>
              <w:rPr>
                <w:rFonts w:hint="eastAsia" w:asciiTheme="minorEastAsia" w:hAnsiTheme="minorEastAsia" w:cstheme="minorEastAsia"/>
                <w:szCs w:val="21"/>
              </w:rPr>
              <w:t>其中：技术骨干总数</w:t>
            </w:r>
          </w:p>
        </w:tc>
        <w:tc>
          <w:tcPr>
            <w:tcW w:w="2942"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2093" w:type="dxa"/>
            <w:vMerge w:val="continue"/>
            <w:vAlign w:val="center"/>
          </w:tcPr>
          <w:p>
            <w:pPr>
              <w:jc w:val="center"/>
              <w:rPr>
                <w:rFonts w:asciiTheme="minorEastAsia" w:hAnsiTheme="minorEastAsia" w:cstheme="minorEastAsia"/>
                <w:szCs w:val="21"/>
              </w:rPr>
            </w:pPr>
          </w:p>
        </w:tc>
        <w:tc>
          <w:tcPr>
            <w:tcW w:w="1984" w:type="dxa"/>
            <w:gridSpan w:val="2"/>
            <w:vMerge w:val="continue"/>
            <w:vAlign w:val="center"/>
          </w:tcPr>
          <w:p>
            <w:pPr>
              <w:jc w:val="center"/>
              <w:rPr>
                <w:rFonts w:asciiTheme="minorEastAsia" w:hAnsiTheme="minorEastAsia" w:cstheme="minorEastAsia"/>
                <w:szCs w:val="21"/>
              </w:rPr>
            </w:pPr>
          </w:p>
        </w:tc>
        <w:tc>
          <w:tcPr>
            <w:tcW w:w="2835" w:type="dxa"/>
            <w:gridSpan w:val="4"/>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返聘退休人数</w:t>
            </w:r>
          </w:p>
        </w:tc>
        <w:tc>
          <w:tcPr>
            <w:tcW w:w="2942"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2093" w:type="dxa"/>
            <w:vMerge w:val="continue"/>
            <w:vAlign w:val="center"/>
          </w:tcPr>
          <w:p>
            <w:pPr>
              <w:jc w:val="center"/>
              <w:rPr>
                <w:rFonts w:asciiTheme="minorEastAsia" w:hAnsiTheme="minorEastAsia" w:cstheme="minorEastAsia"/>
                <w:szCs w:val="21"/>
              </w:rPr>
            </w:pPr>
          </w:p>
        </w:tc>
        <w:tc>
          <w:tcPr>
            <w:tcW w:w="1984" w:type="dxa"/>
            <w:gridSpan w:val="2"/>
            <w:vMerge w:val="continue"/>
            <w:vAlign w:val="center"/>
          </w:tcPr>
          <w:p>
            <w:pPr>
              <w:jc w:val="center"/>
              <w:rPr>
                <w:rFonts w:asciiTheme="minorEastAsia" w:hAnsiTheme="minorEastAsia" w:cstheme="minorEastAsia"/>
                <w:szCs w:val="21"/>
              </w:rPr>
            </w:pPr>
          </w:p>
        </w:tc>
        <w:tc>
          <w:tcPr>
            <w:tcW w:w="2835" w:type="dxa"/>
            <w:gridSpan w:val="4"/>
            <w:vAlign w:val="center"/>
          </w:tcPr>
          <w:p>
            <w:pPr>
              <w:jc w:val="left"/>
              <w:rPr>
                <w:rFonts w:asciiTheme="minorEastAsia" w:hAnsiTheme="minorEastAsia" w:cstheme="minorEastAsia"/>
                <w:szCs w:val="21"/>
              </w:rPr>
            </w:pPr>
            <w:r>
              <w:rPr>
                <w:rFonts w:hint="eastAsia" w:asciiTheme="minorEastAsia" w:hAnsiTheme="minorEastAsia" w:cstheme="minorEastAsia"/>
                <w:szCs w:val="21"/>
              </w:rPr>
              <w:t>注册人员总数</w:t>
            </w:r>
          </w:p>
        </w:tc>
        <w:tc>
          <w:tcPr>
            <w:tcW w:w="2942"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2093" w:type="dxa"/>
            <w:vMerge w:val="continue"/>
            <w:vAlign w:val="center"/>
          </w:tcPr>
          <w:p>
            <w:pPr>
              <w:jc w:val="center"/>
              <w:rPr>
                <w:rFonts w:asciiTheme="minorEastAsia" w:hAnsiTheme="minorEastAsia" w:cstheme="minorEastAsia"/>
                <w:szCs w:val="21"/>
              </w:rPr>
            </w:pPr>
          </w:p>
        </w:tc>
        <w:tc>
          <w:tcPr>
            <w:tcW w:w="1984" w:type="dxa"/>
            <w:gridSpan w:val="2"/>
            <w:vMerge w:val="continue"/>
            <w:vAlign w:val="center"/>
          </w:tcPr>
          <w:p>
            <w:pPr>
              <w:jc w:val="center"/>
              <w:rPr>
                <w:rFonts w:asciiTheme="minorEastAsia" w:hAnsiTheme="minorEastAsia" w:cstheme="minorEastAsia"/>
                <w:szCs w:val="21"/>
              </w:rPr>
            </w:pPr>
          </w:p>
        </w:tc>
        <w:tc>
          <w:tcPr>
            <w:tcW w:w="2835" w:type="dxa"/>
            <w:gridSpan w:val="4"/>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其中：注册建筑师</w:t>
            </w:r>
          </w:p>
        </w:tc>
        <w:tc>
          <w:tcPr>
            <w:tcW w:w="2942"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2093" w:type="dxa"/>
            <w:vMerge w:val="continue"/>
            <w:vAlign w:val="center"/>
          </w:tcPr>
          <w:p>
            <w:pPr>
              <w:jc w:val="center"/>
              <w:rPr>
                <w:rFonts w:asciiTheme="minorEastAsia" w:hAnsiTheme="minorEastAsia" w:cstheme="minorEastAsia"/>
                <w:szCs w:val="21"/>
              </w:rPr>
            </w:pPr>
          </w:p>
        </w:tc>
        <w:tc>
          <w:tcPr>
            <w:tcW w:w="1984" w:type="dxa"/>
            <w:gridSpan w:val="2"/>
            <w:vMerge w:val="continue"/>
            <w:vAlign w:val="center"/>
          </w:tcPr>
          <w:p>
            <w:pPr>
              <w:jc w:val="center"/>
              <w:rPr>
                <w:rFonts w:asciiTheme="minorEastAsia" w:hAnsiTheme="minorEastAsia" w:cstheme="minorEastAsia"/>
                <w:szCs w:val="21"/>
              </w:rPr>
            </w:pPr>
          </w:p>
        </w:tc>
        <w:tc>
          <w:tcPr>
            <w:tcW w:w="2835" w:type="dxa"/>
            <w:gridSpan w:val="4"/>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注册结构工程师</w:t>
            </w:r>
          </w:p>
        </w:tc>
        <w:tc>
          <w:tcPr>
            <w:tcW w:w="2942"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2093" w:type="dxa"/>
            <w:vMerge w:val="continue"/>
            <w:vAlign w:val="center"/>
          </w:tcPr>
          <w:p>
            <w:pPr>
              <w:jc w:val="center"/>
              <w:rPr>
                <w:rFonts w:asciiTheme="minorEastAsia" w:hAnsiTheme="minorEastAsia" w:cstheme="minorEastAsia"/>
                <w:szCs w:val="21"/>
              </w:rPr>
            </w:pPr>
          </w:p>
        </w:tc>
        <w:tc>
          <w:tcPr>
            <w:tcW w:w="1984" w:type="dxa"/>
            <w:gridSpan w:val="2"/>
            <w:vMerge w:val="continue"/>
            <w:vAlign w:val="center"/>
          </w:tcPr>
          <w:p>
            <w:pPr>
              <w:jc w:val="center"/>
              <w:rPr>
                <w:rFonts w:asciiTheme="minorEastAsia" w:hAnsiTheme="minorEastAsia" w:cstheme="minorEastAsia"/>
                <w:szCs w:val="21"/>
              </w:rPr>
            </w:pPr>
          </w:p>
        </w:tc>
        <w:tc>
          <w:tcPr>
            <w:tcW w:w="2835" w:type="dxa"/>
            <w:gridSpan w:val="4"/>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注册土木工程师（岩土）</w:t>
            </w:r>
          </w:p>
        </w:tc>
        <w:tc>
          <w:tcPr>
            <w:tcW w:w="2942"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9854" w:type="dxa"/>
            <w:gridSpan w:val="9"/>
            <w:vAlign w:val="center"/>
          </w:tcPr>
          <w:p>
            <w:pPr>
              <w:jc w:val="left"/>
              <w:rPr>
                <w:rFonts w:asciiTheme="minorEastAsia" w:hAnsiTheme="minorEastAsia" w:cstheme="minorEastAsia"/>
                <w:szCs w:val="21"/>
              </w:rPr>
            </w:pPr>
            <w:r>
              <w:rPr>
                <w:rFonts w:hint="eastAsia" w:asciiTheme="minorEastAsia" w:hAnsiTheme="minorEastAsia" w:cstheme="minorEastAsia"/>
                <w:szCs w:val="21"/>
              </w:rPr>
              <w:t>注：省外入闽企业仅需填写在闽登记人员数量。</w:t>
            </w:r>
          </w:p>
        </w:tc>
      </w:tr>
    </w:tbl>
    <w:p/>
    <w:p/>
    <w:p/>
    <w:p/>
    <w:p/>
    <w:p/>
    <w:p/>
    <w:p/>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
    <w:p/>
    <w:p/>
    <w:p/>
    <w:p/>
    <w:p/>
    <w:p/>
    <w:p/>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621"/>
        <w:gridCol w:w="22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9854" w:type="dxa"/>
            <w:gridSpan w:val="2"/>
            <w:vAlign w:val="center"/>
          </w:tcPr>
          <w:p>
            <w:pPr>
              <w:jc w:val="center"/>
              <w:rPr>
                <w:sz w:val="24"/>
                <w:szCs w:val="24"/>
              </w:rPr>
            </w:pPr>
            <w:r>
              <w:rPr>
                <w:rFonts w:hint="eastAsia"/>
                <w:sz w:val="24"/>
                <w:szCs w:val="24"/>
              </w:rPr>
              <w:t>四、自查自纠情况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9854" w:type="dxa"/>
            <w:gridSpan w:val="2"/>
            <w:vAlign w:val="center"/>
          </w:tcPr>
          <w:p>
            <w:pPr>
              <w:jc w:val="center"/>
              <w:rPr>
                <w:sz w:val="24"/>
                <w:szCs w:val="24"/>
              </w:rPr>
            </w:pPr>
            <w:r>
              <w:rPr>
                <w:rFonts w:hint="eastAsia"/>
                <w:sz w:val="24"/>
                <w:szCs w:val="24"/>
              </w:rPr>
              <w:t>（一）勘察设计市场行为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7621" w:type="dxa"/>
            <w:vAlign w:val="center"/>
          </w:tcPr>
          <w:p>
            <w:pPr>
              <w:tabs>
                <w:tab w:val="left" w:pos="2280"/>
              </w:tabs>
              <w:jc w:val="center"/>
              <w:rPr>
                <w:sz w:val="24"/>
                <w:szCs w:val="24"/>
              </w:rPr>
            </w:pPr>
            <w:r>
              <w:rPr>
                <w:sz w:val="24"/>
                <w:szCs w:val="24"/>
              </w:rPr>
              <w:t>问题</w:t>
            </w:r>
          </w:p>
        </w:tc>
        <w:tc>
          <w:tcPr>
            <w:tcW w:w="2233" w:type="dxa"/>
            <w:vAlign w:val="center"/>
          </w:tcPr>
          <w:p>
            <w:pPr>
              <w:jc w:val="center"/>
              <w:rPr>
                <w:sz w:val="24"/>
                <w:szCs w:val="24"/>
              </w:rPr>
            </w:pPr>
            <w:r>
              <w:rPr>
                <w:sz w:val="24"/>
                <w:szCs w:val="24"/>
              </w:rPr>
              <w:t>是</w:t>
            </w:r>
            <w:r>
              <w:rPr>
                <w:rFonts w:hint="eastAsia"/>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621" w:type="dxa"/>
            <w:vAlign w:val="center"/>
          </w:tcPr>
          <w:p>
            <w:pPr>
              <w:jc w:val="both"/>
              <w:rPr>
                <w:sz w:val="24"/>
                <w:szCs w:val="24"/>
              </w:rPr>
            </w:pPr>
            <w:r>
              <w:rPr>
                <w:rFonts w:hint="eastAsia"/>
                <w:sz w:val="24"/>
                <w:szCs w:val="24"/>
              </w:rPr>
              <w:t>1、相互串通投标，或者与招标人串通投标，或者向招标人、评标委员会成员行贿等不正当手段谋取中标；</w:t>
            </w:r>
          </w:p>
        </w:tc>
        <w:tc>
          <w:tcPr>
            <w:tcW w:w="2233" w:type="dxa"/>
            <w:vAlign w:val="center"/>
          </w:tcPr>
          <w:p>
            <w:pPr>
              <w:jc w:val="center"/>
              <w:rPr>
                <w:sz w:val="24"/>
                <w:szCs w:val="24"/>
              </w:rPr>
            </w:pPr>
            <w:r>
              <w:rPr>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7621" w:type="dxa"/>
            <w:vAlign w:val="center"/>
          </w:tcPr>
          <w:p>
            <w:pPr>
              <w:jc w:val="both"/>
              <w:rPr>
                <w:sz w:val="24"/>
                <w:szCs w:val="24"/>
              </w:rPr>
            </w:pPr>
            <w:r>
              <w:rPr>
                <w:rFonts w:hint="eastAsia"/>
                <w:sz w:val="24"/>
                <w:szCs w:val="24"/>
              </w:rPr>
              <w:t>2、是否存在超越资质等级从事勘察、设计活动；</w:t>
            </w:r>
          </w:p>
        </w:tc>
        <w:tc>
          <w:tcPr>
            <w:tcW w:w="2233" w:type="dxa"/>
            <w:vAlign w:val="center"/>
          </w:tcPr>
          <w:p>
            <w:pPr>
              <w:jc w:val="center"/>
              <w:rPr>
                <w:sz w:val="24"/>
                <w:szCs w:val="24"/>
              </w:rPr>
            </w:pPr>
            <w:r>
              <w:rPr>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hRule="exact"/>
        </w:trPr>
        <w:tc>
          <w:tcPr>
            <w:tcW w:w="7621" w:type="dxa"/>
            <w:vAlign w:val="center"/>
          </w:tcPr>
          <w:p>
            <w:pPr>
              <w:jc w:val="both"/>
              <w:rPr>
                <w:sz w:val="24"/>
                <w:szCs w:val="24"/>
              </w:rPr>
            </w:pPr>
            <w:r>
              <w:rPr>
                <w:rFonts w:hint="eastAsia"/>
                <w:sz w:val="24"/>
                <w:szCs w:val="24"/>
              </w:rPr>
              <w:t>3、是否将承接的勘察、设计业务违法转包、分包;</w:t>
            </w:r>
          </w:p>
        </w:tc>
        <w:tc>
          <w:tcPr>
            <w:tcW w:w="2233" w:type="dxa"/>
            <w:vAlign w:val="center"/>
          </w:tcPr>
          <w:p>
            <w:pPr>
              <w:jc w:val="center"/>
              <w:rPr>
                <w:sz w:val="24"/>
                <w:szCs w:val="24"/>
              </w:rPr>
            </w:pPr>
            <w:r>
              <w:rPr>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621" w:type="dxa"/>
            <w:vAlign w:val="center"/>
          </w:tcPr>
          <w:p>
            <w:pPr>
              <w:jc w:val="both"/>
              <w:rPr>
                <w:sz w:val="24"/>
                <w:szCs w:val="24"/>
              </w:rPr>
            </w:pPr>
            <w:r>
              <w:rPr>
                <w:rFonts w:hint="eastAsia"/>
                <w:sz w:val="24"/>
                <w:szCs w:val="24"/>
              </w:rPr>
              <w:t>4、是否以他人名义承揽业务，或者允许或被其他人以本单位的名义承揽业务，或者违法出借企业图章；</w:t>
            </w:r>
          </w:p>
        </w:tc>
        <w:tc>
          <w:tcPr>
            <w:tcW w:w="2233" w:type="dxa"/>
            <w:vAlign w:val="center"/>
          </w:tcPr>
          <w:p>
            <w:pPr>
              <w:jc w:val="center"/>
              <w:rPr>
                <w:sz w:val="24"/>
                <w:szCs w:val="24"/>
              </w:rPr>
            </w:pPr>
            <w:r>
              <w:rPr>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7621" w:type="dxa"/>
            <w:vAlign w:val="center"/>
          </w:tcPr>
          <w:p>
            <w:pPr>
              <w:jc w:val="both"/>
              <w:rPr>
                <w:sz w:val="24"/>
                <w:szCs w:val="24"/>
              </w:rPr>
            </w:pPr>
            <w:r>
              <w:rPr>
                <w:rFonts w:hint="eastAsia"/>
                <w:sz w:val="24"/>
                <w:szCs w:val="24"/>
              </w:rPr>
              <w:t>5、勘察、设计活动是否坚持“先勘察、后设计”原则；</w:t>
            </w:r>
          </w:p>
        </w:tc>
        <w:tc>
          <w:tcPr>
            <w:tcW w:w="2233" w:type="dxa"/>
            <w:vAlign w:val="center"/>
          </w:tcPr>
          <w:p>
            <w:pPr>
              <w:jc w:val="center"/>
              <w:rPr>
                <w:sz w:val="24"/>
                <w:szCs w:val="24"/>
              </w:rPr>
            </w:pPr>
            <w:r>
              <w:rPr>
                <w:rFonts w:hint="eastAsia"/>
                <w:sz w:val="24"/>
                <w:szCs w:val="24"/>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7621" w:type="dxa"/>
            <w:vAlign w:val="center"/>
          </w:tcPr>
          <w:p>
            <w:pPr>
              <w:jc w:val="both"/>
              <w:rPr>
                <w:sz w:val="24"/>
                <w:szCs w:val="24"/>
              </w:rPr>
            </w:pPr>
            <w:r>
              <w:rPr>
                <w:rFonts w:hint="eastAsia"/>
                <w:sz w:val="24"/>
                <w:szCs w:val="24"/>
              </w:rPr>
              <w:t>6、中标人员或合同约定人员与实际参与设计人员是否一致；</w:t>
            </w:r>
          </w:p>
        </w:tc>
        <w:tc>
          <w:tcPr>
            <w:tcW w:w="2233" w:type="dxa"/>
            <w:vAlign w:val="center"/>
          </w:tcPr>
          <w:p>
            <w:pPr>
              <w:jc w:val="center"/>
              <w:rPr>
                <w:sz w:val="24"/>
                <w:szCs w:val="24"/>
              </w:rPr>
            </w:pPr>
            <w:r>
              <w:rPr>
                <w:rFonts w:hint="eastAsia"/>
                <w:sz w:val="24"/>
                <w:szCs w:val="24"/>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7621" w:type="dxa"/>
            <w:vAlign w:val="center"/>
          </w:tcPr>
          <w:p>
            <w:pPr>
              <w:jc w:val="both"/>
              <w:rPr>
                <w:sz w:val="24"/>
                <w:szCs w:val="24"/>
              </w:rPr>
            </w:pPr>
            <w:r>
              <w:rPr>
                <w:rFonts w:hint="eastAsia"/>
                <w:sz w:val="24"/>
                <w:szCs w:val="24"/>
              </w:rPr>
              <w:t>7、其他违反法律、法规的行为。</w:t>
            </w:r>
          </w:p>
        </w:tc>
        <w:tc>
          <w:tcPr>
            <w:tcW w:w="2233" w:type="dxa"/>
            <w:vAlign w:val="center"/>
          </w:tcPr>
          <w:p>
            <w:pPr>
              <w:jc w:val="center"/>
              <w:rPr>
                <w:sz w:val="24"/>
                <w:szCs w:val="24"/>
              </w:rPr>
            </w:pPr>
            <w:r>
              <w:rPr>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2"/>
          </w:tcPr>
          <w:p>
            <w:pPr>
              <w:rPr>
                <w:sz w:val="24"/>
                <w:szCs w:val="24"/>
              </w:rPr>
            </w:pPr>
            <w:r>
              <w:rPr>
                <w:rFonts w:hint="eastAsia"/>
                <w:sz w:val="24"/>
                <w:szCs w:val="24"/>
              </w:rPr>
              <w:t>具体问题描述及整改情况（注：2017年以来受到各级建设主管部门的检查和整改情况应重点说明）：</w:t>
            </w:r>
          </w:p>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854" w:type="dxa"/>
            <w:gridSpan w:val="2"/>
          </w:tcPr>
          <w:p>
            <w:pPr>
              <w:jc w:val="center"/>
              <w:rPr>
                <w:sz w:val="24"/>
                <w:szCs w:val="24"/>
              </w:rPr>
            </w:pPr>
            <w:r>
              <w:rPr>
                <w:rFonts w:hint="eastAsia"/>
                <w:sz w:val="24"/>
                <w:szCs w:val="24"/>
              </w:rPr>
              <w:t>（二）企业质量保证体系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621" w:type="dxa"/>
          </w:tcPr>
          <w:p>
            <w:pPr>
              <w:jc w:val="center"/>
              <w:rPr>
                <w:sz w:val="24"/>
                <w:szCs w:val="24"/>
              </w:rPr>
            </w:pPr>
            <w:r>
              <w:rPr>
                <w:rFonts w:hint="eastAsia"/>
                <w:sz w:val="24"/>
                <w:szCs w:val="24"/>
              </w:rPr>
              <w:t>问题</w:t>
            </w:r>
          </w:p>
        </w:tc>
        <w:tc>
          <w:tcPr>
            <w:tcW w:w="2233" w:type="dxa"/>
          </w:tcPr>
          <w:p>
            <w:pPr>
              <w:jc w:val="center"/>
              <w:rPr>
                <w:sz w:val="24"/>
                <w:szCs w:val="24"/>
              </w:rPr>
            </w:pPr>
            <w:r>
              <w:rPr>
                <w:sz w:val="24"/>
                <w:szCs w:val="24"/>
              </w:rPr>
              <w:t>是</w:t>
            </w:r>
            <w:r>
              <w:rPr>
                <w:rFonts w:hint="eastAsia"/>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621" w:type="dxa"/>
            <w:vAlign w:val="center"/>
          </w:tcPr>
          <w:p>
            <w:pPr>
              <w:jc w:val="both"/>
              <w:rPr>
                <w:sz w:val="24"/>
                <w:szCs w:val="24"/>
              </w:rPr>
            </w:pPr>
            <w:r>
              <w:rPr>
                <w:rFonts w:hint="eastAsia"/>
                <w:sz w:val="24"/>
                <w:szCs w:val="24"/>
              </w:rPr>
              <w:t>1．是否建立健全勘察设计质量质量管理制度、技术保障措施、岗位责任制、校审制度、勘察设计后期施工现场服务制度；</w:t>
            </w:r>
          </w:p>
        </w:tc>
        <w:tc>
          <w:tcPr>
            <w:tcW w:w="2233" w:type="dxa"/>
            <w:vAlign w:val="center"/>
          </w:tcPr>
          <w:p>
            <w:pPr>
              <w:jc w:val="center"/>
              <w:rPr>
                <w:sz w:val="24"/>
                <w:szCs w:val="24"/>
              </w:rPr>
            </w:pPr>
            <w:r>
              <w:rPr>
                <w:rFonts w:hint="eastAsia"/>
                <w:sz w:val="24"/>
                <w:szCs w:val="24"/>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hRule="exact"/>
        </w:trPr>
        <w:tc>
          <w:tcPr>
            <w:tcW w:w="7621" w:type="dxa"/>
            <w:vAlign w:val="center"/>
          </w:tcPr>
          <w:p>
            <w:pPr>
              <w:jc w:val="both"/>
              <w:rPr>
                <w:sz w:val="24"/>
                <w:szCs w:val="24"/>
              </w:rPr>
            </w:pPr>
            <w:r>
              <w:rPr>
                <w:rFonts w:hint="eastAsia"/>
                <w:sz w:val="24"/>
                <w:szCs w:val="24"/>
              </w:rPr>
              <w:t>2、技术档案、外业原始记录、内业资料归档管理是否规范；</w:t>
            </w:r>
          </w:p>
        </w:tc>
        <w:tc>
          <w:tcPr>
            <w:tcW w:w="2233" w:type="dxa"/>
            <w:vAlign w:val="center"/>
          </w:tcPr>
          <w:p>
            <w:pPr>
              <w:jc w:val="center"/>
              <w:rPr>
                <w:sz w:val="24"/>
                <w:szCs w:val="24"/>
              </w:rPr>
            </w:pPr>
            <w:r>
              <w:rPr>
                <w:rFonts w:hint="eastAsia"/>
                <w:sz w:val="24"/>
                <w:szCs w:val="24"/>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7621" w:type="dxa"/>
            <w:vAlign w:val="center"/>
          </w:tcPr>
          <w:p>
            <w:pPr>
              <w:jc w:val="both"/>
              <w:rPr>
                <w:sz w:val="24"/>
                <w:szCs w:val="24"/>
              </w:rPr>
            </w:pPr>
            <w:r>
              <w:rPr>
                <w:rFonts w:hint="eastAsia"/>
                <w:sz w:val="24"/>
                <w:szCs w:val="24"/>
              </w:rPr>
              <w:t>3、勘察、设计文件出图、签字、盖章是否规范；</w:t>
            </w:r>
          </w:p>
        </w:tc>
        <w:tc>
          <w:tcPr>
            <w:tcW w:w="2233" w:type="dxa"/>
            <w:vAlign w:val="center"/>
          </w:tcPr>
          <w:p>
            <w:pPr>
              <w:jc w:val="center"/>
              <w:rPr>
                <w:sz w:val="24"/>
                <w:szCs w:val="24"/>
              </w:rPr>
            </w:pPr>
            <w:r>
              <w:rPr>
                <w:rFonts w:hint="eastAsia"/>
                <w:sz w:val="24"/>
                <w:szCs w:val="24"/>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621" w:type="dxa"/>
            <w:vAlign w:val="center"/>
          </w:tcPr>
          <w:p>
            <w:pPr>
              <w:jc w:val="both"/>
              <w:rPr>
                <w:sz w:val="24"/>
                <w:szCs w:val="24"/>
              </w:rPr>
            </w:pPr>
            <w:r>
              <w:rPr>
                <w:rFonts w:hint="eastAsia"/>
                <w:sz w:val="24"/>
                <w:szCs w:val="24"/>
              </w:rPr>
              <w:t>4、勘察单位是否在闽设置土工试验室并按规定向实验室所在地建设主管部门报备；勘察土工试验室设置是否符合规定；</w:t>
            </w:r>
          </w:p>
        </w:tc>
        <w:tc>
          <w:tcPr>
            <w:tcW w:w="2233" w:type="dxa"/>
            <w:vAlign w:val="center"/>
          </w:tcPr>
          <w:p>
            <w:pPr>
              <w:jc w:val="center"/>
              <w:rPr>
                <w:sz w:val="24"/>
                <w:szCs w:val="24"/>
              </w:rPr>
            </w:pPr>
            <w:r>
              <w:rPr>
                <w:rFonts w:hint="eastAsia" w:asciiTheme="minorEastAsia" w:hAnsiTheme="minorEastAsia" w:cstheme="minorEastAsia"/>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7621" w:type="dxa"/>
            <w:vAlign w:val="center"/>
          </w:tcPr>
          <w:p>
            <w:pPr>
              <w:jc w:val="both"/>
              <w:rPr>
                <w:sz w:val="24"/>
                <w:szCs w:val="24"/>
              </w:rPr>
            </w:pPr>
            <w:r>
              <w:rPr>
                <w:rFonts w:hint="eastAsia"/>
                <w:sz w:val="24"/>
                <w:szCs w:val="24"/>
              </w:rPr>
              <w:t>5、现场勘察人员是否经过职业培训；</w:t>
            </w:r>
          </w:p>
        </w:tc>
        <w:tc>
          <w:tcPr>
            <w:tcW w:w="2233" w:type="dxa"/>
            <w:vAlign w:val="center"/>
          </w:tcPr>
          <w:p>
            <w:pPr>
              <w:jc w:val="center"/>
              <w:rPr>
                <w:sz w:val="24"/>
                <w:szCs w:val="24"/>
              </w:rPr>
            </w:pPr>
            <w:r>
              <w:rPr>
                <w:rFonts w:hint="eastAsia" w:asciiTheme="minorEastAsia" w:hAnsiTheme="minorEastAsia" w:cstheme="minorEastAsia"/>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7621" w:type="dxa"/>
            <w:vAlign w:val="center"/>
          </w:tcPr>
          <w:p>
            <w:pPr>
              <w:jc w:val="both"/>
              <w:rPr>
                <w:sz w:val="24"/>
                <w:szCs w:val="24"/>
              </w:rPr>
            </w:pPr>
            <w:r>
              <w:rPr>
                <w:rFonts w:hint="eastAsia"/>
                <w:sz w:val="24"/>
                <w:szCs w:val="24"/>
              </w:rPr>
              <w:t>6．是否组织注册执业人员参加继</w:t>
            </w:r>
            <w:bookmarkStart w:id="0" w:name="_GoBack"/>
            <w:bookmarkEnd w:id="0"/>
            <w:r>
              <w:rPr>
                <w:rFonts w:hint="eastAsia"/>
                <w:sz w:val="24"/>
                <w:szCs w:val="24"/>
              </w:rPr>
              <w:t>续教育培训等；</w:t>
            </w:r>
          </w:p>
        </w:tc>
        <w:tc>
          <w:tcPr>
            <w:tcW w:w="2233" w:type="dxa"/>
            <w:vAlign w:val="center"/>
          </w:tcPr>
          <w:p>
            <w:pPr>
              <w:jc w:val="center"/>
              <w:rPr>
                <w:sz w:val="24"/>
                <w:szCs w:val="24"/>
              </w:rPr>
            </w:pPr>
            <w:r>
              <w:rPr>
                <w:rFonts w:hint="eastAsia"/>
                <w:sz w:val="24"/>
                <w:szCs w:val="24"/>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7621" w:type="dxa"/>
            <w:vAlign w:val="center"/>
          </w:tcPr>
          <w:p>
            <w:pPr>
              <w:jc w:val="both"/>
              <w:rPr>
                <w:sz w:val="24"/>
                <w:szCs w:val="24"/>
              </w:rPr>
            </w:pPr>
            <w:r>
              <w:rPr>
                <w:rFonts w:hint="eastAsia"/>
                <w:sz w:val="24"/>
                <w:szCs w:val="24"/>
              </w:rPr>
              <w:t>7、其他违反法律、法规的行为。</w:t>
            </w:r>
          </w:p>
        </w:tc>
        <w:tc>
          <w:tcPr>
            <w:tcW w:w="2233" w:type="dxa"/>
            <w:vAlign w:val="center"/>
          </w:tcPr>
          <w:p>
            <w:pPr>
              <w:jc w:val="center"/>
              <w:rPr>
                <w:sz w:val="24"/>
                <w:szCs w:val="24"/>
              </w:rPr>
            </w:pPr>
            <w:r>
              <w:rPr>
                <w:rFonts w:hint="eastAsia"/>
                <w:sz w:val="24"/>
                <w:szCs w:val="24"/>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2"/>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具体问题描述及整改情况（注：2017年以来受到各级建设主管部门的检查和整改情况应重点说明）：</w:t>
            </w:r>
          </w:p>
          <w:p>
            <w:pPr>
              <w:rPr>
                <w:rFonts w:ascii="仿宋_GB2312" w:hAnsi="仿宋_GB2312" w:eastAsia="仿宋_GB2312" w:cs="仿宋_GB2312"/>
                <w:sz w:val="24"/>
                <w:szCs w:val="24"/>
              </w:rPr>
            </w:pPr>
          </w:p>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9854"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（三）项目勘察设计质量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7621" w:type="dxa"/>
          </w:tcPr>
          <w:p>
            <w:pPr>
              <w:jc w:val="center"/>
              <w:rPr>
                <w:sz w:val="24"/>
                <w:szCs w:val="24"/>
              </w:rPr>
            </w:pPr>
            <w:r>
              <w:rPr>
                <w:rFonts w:hint="eastAsia"/>
                <w:sz w:val="24"/>
                <w:szCs w:val="24"/>
              </w:rPr>
              <w:t>问题</w:t>
            </w:r>
          </w:p>
        </w:tc>
        <w:tc>
          <w:tcPr>
            <w:tcW w:w="2233" w:type="dxa"/>
          </w:tcPr>
          <w:p>
            <w:pPr>
              <w:jc w:val="center"/>
              <w:rPr>
                <w:sz w:val="24"/>
                <w:szCs w:val="24"/>
              </w:rPr>
            </w:pPr>
            <w:r>
              <w:rPr>
                <w:sz w:val="24"/>
                <w:szCs w:val="24"/>
              </w:rPr>
              <w:t>是</w:t>
            </w:r>
            <w:r>
              <w:rPr>
                <w:rFonts w:hint="eastAsia"/>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7621" w:type="dxa"/>
            <w:vAlign w:val="center"/>
          </w:tcPr>
          <w:p>
            <w:pPr>
              <w:spacing w:line="380" w:lineRule="exact"/>
              <w:rPr>
                <w:rFonts w:cs="仿宋_GB2312" w:asciiTheme="minorEastAsia" w:hAnsiTheme="minorEastAsia"/>
                <w:b/>
                <w:bCs/>
                <w:sz w:val="24"/>
                <w:szCs w:val="24"/>
              </w:rPr>
            </w:pPr>
            <w:r>
              <w:rPr>
                <w:rFonts w:hint="eastAsia" w:cs="仿宋_GB2312" w:asciiTheme="minorEastAsia" w:hAnsiTheme="minorEastAsia"/>
                <w:sz w:val="24"/>
                <w:szCs w:val="24"/>
                <w:shd w:val="clear" w:color="auto" w:fill="FFFFFF"/>
              </w:rPr>
              <w:t>1、是否存在违反工程建设强制性标准情况；</w:t>
            </w:r>
          </w:p>
        </w:tc>
        <w:tc>
          <w:tcPr>
            <w:tcW w:w="2233" w:type="dxa"/>
          </w:tcPr>
          <w:p>
            <w:pPr>
              <w:jc w:val="center"/>
              <w:rPr>
                <w:rFonts w:cs="仿宋_GB2312" w:asciiTheme="minorEastAsia" w:hAnsiTheme="minorEastAsia"/>
                <w:sz w:val="24"/>
                <w:szCs w:val="24"/>
              </w:rPr>
            </w:pPr>
            <w:r>
              <w:rPr>
                <w:rFonts w:hint="eastAsia" w:cs="仿宋_GB2312" w:asciiTheme="minorEastAsia" w:hAnsiTheme="minorEastAsia"/>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7621" w:type="dxa"/>
            <w:vAlign w:val="center"/>
          </w:tcPr>
          <w:p>
            <w:pPr>
              <w:spacing w:line="380" w:lineRule="exact"/>
              <w:rPr>
                <w:rFonts w:cs="仿宋_GB2312" w:asciiTheme="minorEastAsia" w:hAnsiTheme="minorEastAsia"/>
                <w:sz w:val="24"/>
                <w:szCs w:val="24"/>
                <w:shd w:val="clear" w:color="auto" w:fill="FFFFFF"/>
              </w:rPr>
            </w:pPr>
            <w:r>
              <w:rPr>
                <w:rFonts w:hint="eastAsia" w:cs="仿宋_GB2312" w:asciiTheme="minorEastAsia" w:hAnsiTheme="minorEastAsia"/>
                <w:sz w:val="24"/>
                <w:szCs w:val="24"/>
                <w:shd w:val="clear" w:color="auto" w:fill="FFFFFF"/>
              </w:rPr>
              <w:t>2、勘察、设计文件编制深度是否符合要求；</w:t>
            </w:r>
          </w:p>
        </w:tc>
        <w:tc>
          <w:tcPr>
            <w:tcW w:w="2233" w:type="dxa"/>
          </w:tcPr>
          <w:p>
            <w:pPr>
              <w:jc w:val="center"/>
              <w:rPr>
                <w:rFonts w:cs="仿宋_GB2312" w:asciiTheme="minorEastAsia" w:hAnsiTheme="minorEastAsia"/>
                <w:sz w:val="24"/>
                <w:szCs w:val="24"/>
              </w:rPr>
            </w:pPr>
            <w:r>
              <w:rPr>
                <w:rFonts w:hint="eastAsia" w:cs="仿宋_GB2312" w:asciiTheme="minorEastAsia" w:hAnsiTheme="minorEastAsia"/>
                <w:sz w:val="24"/>
                <w:szCs w:val="24"/>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7621" w:type="dxa"/>
            <w:vAlign w:val="center"/>
          </w:tcPr>
          <w:p>
            <w:pPr>
              <w:spacing w:line="380" w:lineRule="exact"/>
              <w:rPr>
                <w:rFonts w:cs="仿宋_GB2312" w:asciiTheme="minorEastAsia" w:hAnsiTheme="minorEastAsia"/>
                <w:sz w:val="24"/>
                <w:szCs w:val="24"/>
                <w:shd w:val="clear" w:color="auto" w:fill="FFFFFF"/>
              </w:rPr>
            </w:pPr>
            <w:r>
              <w:rPr>
                <w:rFonts w:hint="eastAsia" w:cs="仿宋_GB2312" w:asciiTheme="minorEastAsia" w:hAnsiTheme="minorEastAsia"/>
                <w:sz w:val="24"/>
                <w:szCs w:val="24"/>
                <w:shd w:val="clear" w:color="auto" w:fill="FFFFFF"/>
              </w:rPr>
              <w:t>3、是否存在弄虚作假、提供虚假成果资料；</w:t>
            </w:r>
          </w:p>
        </w:tc>
        <w:tc>
          <w:tcPr>
            <w:tcW w:w="2233" w:type="dxa"/>
          </w:tcPr>
          <w:p>
            <w:pPr>
              <w:jc w:val="center"/>
              <w:rPr>
                <w:rFonts w:cs="仿宋_GB2312" w:asciiTheme="minorEastAsia" w:hAnsiTheme="minorEastAsia"/>
                <w:sz w:val="24"/>
                <w:szCs w:val="24"/>
              </w:rPr>
            </w:pPr>
            <w:r>
              <w:rPr>
                <w:rFonts w:hint="eastAsia" w:cs="仿宋_GB2312" w:asciiTheme="minorEastAsia" w:hAnsiTheme="minorEastAsia"/>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7621" w:type="dxa"/>
            <w:vAlign w:val="center"/>
          </w:tcPr>
          <w:p>
            <w:pPr>
              <w:spacing w:line="380" w:lineRule="exact"/>
              <w:rPr>
                <w:rFonts w:cs="仿宋_GB2312" w:asciiTheme="minorEastAsia" w:hAnsiTheme="minorEastAsia"/>
                <w:sz w:val="24"/>
                <w:szCs w:val="24"/>
                <w:shd w:val="clear" w:color="auto" w:fill="FFFFFF"/>
              </w:rPr>
            </w:pPr>
            <w:r>
              <w:rPr>
                <w:rFonts w:hint="eastAsia" w:cs="仿宋_GB2312" w:asciiTheme="minorEastAsia" w:hAnsiTheme="minorEastAsia"/>
                <w:sz w:val="24"/>
                <w:szCs w:val="24"/>
                <w:shd w:val="clear" w:color="auto" w:fill="FFFFFF"/>
              </w:rPr>
              <w:t>4、勘察项目原始记录不按照规定记录或者记录不完整；</w:t>
            </w:r>
          </w:p>
        </w:tc>
        <w:tc>
          <w:tcPr>
            <w:tcW w:w="2233" w:type="dxa"/>
          </w:tcPr>
          <w:p>
            <w:pPr>
              <w:jc w:val="center"/>
              <w:rPr>
                <w:rFonts w:cs="仿宋_GB2312" w:asciiTheme="minorEastAsia" w:hAnsiTheme="minorEastAsia"/>
                <w:sz w:val="24"/>
                <w:szCs w:val="24"/>
              </w:rPr>
            </w:pPr>
            <w:r>
              <w:rPr>
                <w:rFonts w:hint="eastAsia" w:cs="仿宋_GB2312" w:asciiTheme="minorEastAsia" w:hAnsiTheme="minorEastAsia"/>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621" w:type="dxa"/>
            <w:vAlign w:val="center"/>
          </w:tcPr>
          <w:p>
            <w:pPr>
              <w:spacing w:line="380" w:lineRule="exact"/>
              <w:rPr>
                <w:rFonts w:cs="仿宋_GB2312" w:asciiTheme="minorEastAsia" w:hAnsiTheme="minorEastAsia"/>
                <w:sz w:val="24"/>
                <w:szCs w:val="24"/>
                <w:shd w:val="clear" w:color="auto" w:fill="FFFFFF"/>
              </w:rPr>
            </w:pPr>
            <w:r>
              <w:rPr>
                <w:rFonts w:hint="eastAsia" w:cs="仿宋_GB2312" w:asciiTheme="minorEastAsia" w:hAnsiTheme="minorEastAsia"/>
                <w:sz w:val="24"/>
                <w:szCs w:val="24"/>
              </w:rPr>
              <w:t>5、注册执业人员未按照规定在勘察设计文件上签字盖章;其他勘察设计人员未按照规定在勘察设计文件上签字；</w:t>
            </w:r>
          </w:p>
        </w:tc>
        <w:tc>
          <w:tcPr>
            <w:tcW w:w="2233" w:type="dxa"/>
          </w:tcPr>
          <w:p>
            <w:pPr>
              <w:jc w:val="center"/>
              <w:rPr>
                <w:rFonts w:cs="仿宋_GB2312" w:asciiTheme="minorEastAsia" w:hAnsiTheme="minorEastAsia"/>
                <w:sz w:val="24"/>
                <w:szCs w:val="24"/>
              </w:rPr>
            </w:pPr>
            <w:r>
              <w:rPr>
                <w:rFonts w:hint="eastAsia" w:cs="仿宋_GB2312" w:asciiTheme="minorEastAsia" w:hAnsiTheme="minorEastAsia"/>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621" w:type="dxa"/>
            <w:vAlign w:val="center"/>
          </w:tcPr>
          <w:p>
            <w:pPr>
              <w:spacing w:line="380" w:lineRule="exact"/>
              <w:rPr>
                <w:rFonts w:cs="仿宋_GB2312" w:asciiTheme="minorEastAsia" w:hAnsiTheme="minorEastAsia"/>
                <w:sz w:val="24"/>
                <w:szCs w:val="24"/>
                <w:shd w:val="clear" w:color="auto" w:fill="FFFFFF"/>
              </w:rPr>
            </w:pPr>
            <w:r>
              <w:rPr>
                <w:rFonts w:hint="eastAsia" w:cs="仿宋_GB2312" w:asciiTheme="minorEastAsia" w:hAnsiTheme="minorEastAsia"/>
                <w:sz w:val="24"/>
                <w:szCs w:val="24"/>
              </w:rPr>
              <w:t>6、设计单位未根据勘察成果文件进行工程设计；</w:t>
            </w:r>
          </w:p>
        </w:tc>
        <w:tc>
          <w:tcPr>
            <w:tcW w:w="2233" w:type="dxa"/>
          </w:tcPr>
          <w:p>
            <w:pPr>
              <w:jc w:val="center"/>
              <w:rPr>
                <w:rFonts w:cs="仿宋_GB2312" w:asciiTheme="minorEastAsia" w:hAnsiTheme="minorEastAsia"/>
                <w:sz w:val="24"/>
                <w:szCs w:val="24"/>
              </w:rPr>
            </w:pPr>
            <w:r>
              <w:rPr>
                <w:rFonts w:hint="eastAsia" w:cs="仿宋_GB2312" w:asciiTheme="minorEastAsia" w:hAnsiTheme="minorEastAsia"/>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621" w:type="dxa"/>
            <w:vAlign w:val="center"/>
          </w:tcPr>
          <w:p>
            <w:pPr>
              <w:spacing w:line="380" w:lineRule="exact"/>
              <w:rPr>
                <w:rFonts w:cs="仿宋_GB2312" w:asciiTheme="minorEastAsia" w:hAnsiTheme="minorEastAsia"/>
                <w:sz w:val="24"/>
                <w:szCs w:val="24"/>
              </w:rPr>
            </w:pPr>
            <w:r>
              <w:rPr>
                <w:rFonts w:hint="eastAsia" w:cs="仿宋_GB2312" w:asciiTheme="minorEastAsia" w:hAnsiTheme="minorEastAsia"/>
                <w:sz w:val="24"/>
                <w:szCs w:val="24"/>
              </w:rPr>
              <w:t>7、勘察设计重大变更是否按照《建设工程勘察设计管理条例》、《福建省房屋建筑工程勘察设计变更管理办法》等有关规定执行；</w:t>
            </w:r>
          </w:p>
        </w:tc>
        <w:tc>
          <w:tcPr>
            <w:tcW w:w="2233" w:type="dxa"/>
            <w:vAlign w:val="center"/>
          </w:tcPr>
          <w:p>
            <w:pPr>
              <w:jc w:val="center"/>
              <w:rPr>
                <w:rFonts w:cs="仿宋_GB2312" w:asciiTheme="minorEastAsia" w:hAnsiTheme="minorEastAsia"/>
                <w:sz w:val="24"/>
                <w:szCs w:val="24"/>
              </w:rPr>
            </w:pPr>
            <w:r>
              <w:rPr>
                <w:rFonts w:hint="eastAsia" w:cs="仿宋_GB2312" w:asciiTheme="minorEastAsia" w:hAnsiTheme="minorEastAsia"/>
                <w:sz w:val="24"/>
                <w:szCs w:val="24"/>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621" w:type="dxa"/>
            <w:vAlign w:val="center"/>
          </w:tcPr>
          <w:p>
            <w:pPr>
              <w:spacing w:line="380" w:lineRule="exact"/>
              <w:rPr>
                <w:rFonts w:cs="仿宋_GB2312" w:asciiTheme="minorEastAsia" w:hAnsiTheme="minorEastAsia"/>
                <w:sz w:val="24"/>
                <w:szCs w:val="24"/>
                <w:shd w:val="clear" w:color="auto" w:fill="FFFFFF"/>
              </w:rPr>
            </w:pPr>
            <w:r>
              <w:rPr>
                <w:rFonts w:hint="eastAsia" w:cs="仿宋_GB2312" w:asciiTheme="minorEastAsia" w:hAnsiTheme="minorEastAsia"/>
                <w:sz w:val="24"/>
                <w:szCs w:val="24"/>
              </w:rPr>
              <w:t>8、设计单位违反规定指定建筑材料、建筑构配件的生产厂、 供应商:</w:t>
            </w:r>
          </w:p>
        </w:tc>
        <w:tc>
          <w:tcPr>
            <w:tcW w:w="2233" w:type="dxa"/>
            <w:vAlign w:val="center"/>
          </w:tcPr>
          <w:p>
            <w:pPr>
              <w:jc w:val="center"/>
              <w:rPr>
                <w:rFonts w:cs="仿宋_GB2312" w:asciiTheme="minorEastAsia" w:hAnsiTheme="minorEastAsia"/>
                <w:sz w:val="24"/>
                <w:szCs w:val="24"/>
              </w:rPr>
            </w:pPr>
            <w:r>
              <w:rPr>
                <w:rFonts w:hint="eastAsia" w:cs="仿宋_GB2312" w:asciiTheme="minorEastAsia" w:hAnsiTheme="minorEastAsia"/>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621" w:type="dxa"/>
            <w:vAlign w:val="center"/>
          </w:tcPr>
          <w:p>
            <w:pPr>
              <w:spacing w:line="380" w:lineRule="exact"/>
              <w:rPr>
                <w:rFonts w:cs="仿宋_GB2312" w:asciiTheme="minorEastAsia" w:hAnsiTheme="minorEastAsia"/>
                <w:sz w:val="24"/>
                <w:szCs w:val="24"/>
              </w:rPr>
            </w:pPr>
            <w:r>
              <w:rPr>
                <w:rFonts w:hint="eastAsia" w:cs="仿宋_GB2312" w:asciiTheme="minorEastAsia" w:hAnsiTheme="minorEastAsia"/>
                <w:sz w:val="24"/>
                <w:szCs w:val="24"/>
              </w:rPr>
              <w:t>9、采用新结构、新材料、新工艺的建设工程和特殊结构的建设工程，未在设计中提出保障施工作业人员安全和预防生产安全事故的措施建议的</w:t>
            </w:r>
          </w:p>
        </w:tc>
        <w:tc>
          <w:tcPr>
            <w:tcW w:w="2233" w:type="dxa"/>
            <w:vAlign w:val="center"/>
          </w:tcPr>
          <w:p>
            <w:pPr>
              <w:jc w:val="center"/>
              <w:rPr>
                <w:rFonts w:cs="仿宋_GB2312" w:asciiTheme="minorEastAsia" w:hAnsiTheme="minorEastAsia"/>
                <w:sz w:val="24"/>
                <w:szCs w:val="24"/>
              </w:rPr>
            </w:pPr>
            <w:r>
              <w:rPr>
                <w:rFonts w:hint="eastAsia" w:cs="仿宋_GB2312" w:asciiTheme="minorEastAsia" w:hAnsiTheme="minorEastAsia"/>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621" w:type="dxa"/>
            <w:vAlign w:val="center"/>
          </w:tcPr>
          <w:p>
            <w:pPr>
              <w:spacing w:line="380" w:lineRule="exact"/>
              <w:rPr>
                <w:rFonts w:cs="仿宋_GB2312" w:asciiTheme="minorEastAsia" w:hAnsiTheme="minorEastAsia"/>
                <w:sz w:val="24"/>
                <w:szCs w:val="24"/>
              </w:rPr>
            </w:pPr>
            <w:r>
              <w:rPr>
                <w:rFonts w:hint="eastAsia" w:cs="仿宋_GB2312" w:asciiTheme="minorEastAsia" w:hAnsiTheme="minorEastAsia"/>
                <w:sz w:val="24"/>
                <w:szCs w:val="24"/>
              </w:rPr>
              <w:t>10、未按要求向《福建省建设工程质量管理条例》第十七条规定的重要建设工程施工现场派驻设计代表的</w:t>
            </w:r>
          </w:p>
        </w:tc>
        <w:tc>
          <w:tcPr>
            <w:tcW w:w="2233" w:type="dxa"/>
            <w:vAlign w:val="center"/>
          </w:tcPr>
          <w:p>
            <w:pPr>
              <w:jc w:val="center"/>
              <w:rPr>
                <w:rFonts w:cs="仿宋_GB2312" w:asciiTheme="minorEastAsia" w:hAnsiTheme="minorEastAsia"/>
                <w:sz w:val="24"/>
                <w:szCs w:val="24"/>
              </w:rPr>
            </w:pPr>
            <w:r>
              <w:rPr>
                <w:rFonts w:hint="eastAsia" w:cs="仿宋_GB2312" w:asciiTheme="minorEastAsia" w:hAnsiTheme="minorEastAsia"/>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621" w:type="dxa"/>
            <w:vAlign w:val="center"/>
          </w:tcPr>
          <w:p>
            <w:pPr>
              <w:spacing w:line="380" w:lineRule="exact"/>
              <w:rPr>
                <w:rFonts w:cs="仿宋_GB2312" w:asciiTheme="minorEastAsia" w:hAnsiTheme="minorEastAsia"/>
                <w:sz w:val="24"/>
                <w:szCs w:val="24"/>
              </w:rPr>
            </w:pPr>
            <w:r>
              <w:rPr>
                <w:rFonts w:hint="eastAsia" w:cs="仿宋_GB2312" w:asciiTheme="minorEastAsia" w:hAnsiTheme="minorEastAsia"/>
                <w:sz w:val="24"/>
                <w:szCs w:val="24"/>
              </w:rPr>
              <w:t>11、施工前未组织设计人员向施工单位进行设计交底，或不参加工程竣工验收、工程质量事故分析的</w:t>
            </w:r>
          </w:p>
        </w:tc>
        <w:tc>
          <w:tcPr>
            <w:tcW w:w="2233" w:type="dxa"/>
            <w:vAlign w:val="center"/>
          </w:tcPr>
          <w:p>
            <w:pPr>
              <w:jc w:val="center"/>
              <w:rPr>
                <w:rFonts w:cs="仿宋_GB2312" w:asciiTheme="minorEastAsia" w:hAnsiTheme="minorEastAsia"/>
                <w:sz w:val="24"/>
                <w:szCs w:val="24"/>
              </w:rPr>
            </w:pPr>
            <w:r>
              <w:rPr>
                <w:rFonts w:hint="eastAsia" w:cs="仿宋_GB2312" w:asciiTheme="minorEastAsia" w:hAnsiTheme="minorEastAsia"/>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621" w:type="dxa"/>
            <w:vAlign w:val="center"/>
          </w:tcPr>
          <w:p>
            <w:pPr>
              <w:spacing w:line="380" w:lineRule="exact"/>
              <w:rPr>
                <w:rFonts w:cs="仿宋_GB2312" w:asciiTheme="minorEastAsia" w:hAnsiTheme="minorEastAsia"/>
                <w:sz w:val="24"/>
                <w:szCs w:val="24"/>
              </w:rPr>
            </w:pPr>
            <w:r>
              <w:rPr>
                <w:rFonts w:hint="eastAsia" w:cs="仿宋_GB2312" w:asciiTheme="minorEastAsia" w:hAnsiTheme="minorEastAsia"/>
                <w:sz w:val="24"/>
                <w:szCs w:val="24"/>
              </w:rPr>
              <w:t>12、因勘察设计原因造成较大及以上工程质量安全事故的</w:t>
            </w:r>
          </w:p>
        </w:tc>
        <w:tc>
          <w:tcPr>
            <w:tcW w:w="2233" w:type="dxa"/>
            <w:vAlign w:val="center"/>
          </w:tcPr>
          <w:p>
            <w:pPr>
              <w:jc w:val="center"/>
              <w:rPr>
                <w:rFonts w:cs="仿宋_GB2312" w:asciiTheme="minorEastAsia" w:hAnsiTheme="minorEastAsia"/>
                <w:sz w:val="24"/>
                <w:szCs w:val="24"/>
              </w:rPr>
            </w:pPr>
            <w:r>
              <w:rPr>
                <w:rFonts w:hint="eastAsia" w:cs="仿宋_GB2312" w:asciiTheme="minorEastAsia" w:hAnsiTheme="minorEastAsia"/>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621" w:type="dxa"/>
            <w:vAlign w:val="center"/>
          </w:tcPr>
          <w:p>
            <w:pPr>
              <w:spacing w:line="380" w:lineRule="exact"/>
              <w:rPr>
                <w:rFonts w:cs="仿宋_GB2312" w:asciiTheme="minorEastAsia" w:hAnsiTheme="minorEastAsia"/>
                <w:sz w:val="24"/>
                <w:szCs w:val="24"/>
                <w:shd w:val="clear" w:color="auto" w:fill="FFFFFF"/>
              </w:rPr>
            </w:pPr>
            <w:r>
              <w:rPr>
                <w:rFonts w:hint="eastAsia" w:cs="仿宋_GB2312" w:asciiTheme="minorEastAsia" w:hAnsiTheme="minorEastAsia"/>
                <w:sz w:val="24"/>
                <w:szCs w:val="24"/>
              </w:rPr>
              <w:t>13、其他违反法律、法规的行为。</w:t>
            </w:r>
          </w:p>
        </w:tc>
        <w:tc>
          <w:tcPr>
            <w:tcW w:w="2233" w:type="dxa"/>
            <w:vAlign w:val="center"/>
          </w:tcPr>
          <w:p>
            <w:pPr>
              <w:jc w:val="center"/>
              <w:rPr>
                <w:rFonts w:cs="仿宋_GB2312" w:asciiTheme="minorEastAsia" w:hAnsiTheme="minorEastAsia"/>
                <w:sz w:val="24"/>
                <w:szCs w:val="24"/>
              </w:rPr>
            </w:pPr>
            <w:r>
              <w:rPr>
                <w:rFonts w:hint="eastAsia" w:cs="仿宋_GB2312" w:asciiTheme="minorEastAsia" w:hAnsiTheme="minorEastAsia"/>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2"/>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具体问题描述及整改情况（注：2017年以来受到各级建设主管部门的检查和整改情况应重点说明）：</w:t>
            </w: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tc>
      </w:tr>
    </w:tbl>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66FC"/>
    <w:rsid w:val="000B0EE4"/>
    <w:rsid w:val="00115369"/>
    <w:rsid w:val="001F41A0"/>
    <w:rsid w:val="003A13CB"/>
    <w:rsid w:val="004C1208"/>
    <w:rsid w:val="004D0EA6"/>
    <w:rsid w:val="004D5AEF"/>
    <w:rsid w:val="005006FC"/>
    <w:rsid w:val="005C3B79"/>
    <w:rsid w:val="007578DC"/>
    <w:rsid w:val="00762CED"/>
    <w:rsid w:val="007D5793"/>
    <w:rsid w:val="008C13A7"/>
    <w:rsid w:val="008C51B3"/>
    <w:rsid w:val="008F31A7"/>
    <w:rsid w:val="00921259"/>
    <w:rsid w:val="00A72E66"/>
    <w:rsid w:val="00AE66FC"/>
    <w:rsid w:val="00B10304"/>
    <w:rsid w:val="00BA7B0D"/>
    <w:rsid w:val="00C0212F"/>
    <w:rsid w:val="00D02147"/>
    <w:rsid w:val="00E710CE"/>
    <w:rsid w:val="00EC2017"/>
    <w:rsid w:val="00F17AD4"/>
    <w:rsid w:val="00FA636D"/>
    <w:rsid w:val="0C747332"/>
    <w:rsid w:val="21D307B9"/>
    <w:rsid w:val="33991E98"/>
    <w:rsid w:val="34FA42EF"/>
    <w:rsid w:val="3E6F676D"/>
    <w:rsid w:val="55163593"/>
    <w:rsid w:val="687A7FBB"/>
    <w:rsid w:val="6A9466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391</Words>
  <Characters>2230</Characters>
  <Lines>18</Lines>
  <Paragraphs>5</Paragraphs>
  <TotalTime>3</TotalTime>
  <ScaleCrop>false</ScaleCrop>
  <LinksUpToDate>false</LinksUpToDate>
  <CharactersWithSpaces>2616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2020-04-22T02:52:00Z</dcterms:created>
  <dc:creator>asus</dc:creator>
  <cp:lastModifiedBy>asus</cp:lastModifiedBy>
  <cp:lastPrinted>2020-04-29T07:31:00Z</cp:lastPrinted>
  <dcterms:modified xsi:type="dcterms:W3CDTF">2020-04-29T17:47:10Z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