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38" w:rsidRDefault="000E7F38" w:rsidP="000E7F38">
      <w:pPr>
        <w:spacing w:line="420" w:lineRule="exact"/>
        <w:jc w:val="left"/>
        <w:rPr>
          <w:rFonts w:ascii="黑体" w:eastAsia="黑体" w:hAnsi="宋体" w:cs="宋体"/>
          <w:sz w:val="36"/>
          <w:szCs w:val="36"/>
        </w:rPr>
      </w:pPr>
      <w:bookmarkStart w:id="0" w:name="_Toc29049598"/>
      <w:r>
        <w:rPr>
          <w:rFonts w:ascii="黑体" w:eastAsia="黑体" w:hAnsi="宋体" w:cs="宋体" w:hint="eastAsia"/>
          <w:sz w:val="36"/>
          <w:szCs w:val="36"/>
        </w:rPr>
        <w:t>附件</w:t>
      </w:r>
    </w:p>
    <w:p w:rsidR="00632AD5" w:rsidRDefault="004816AE" w:rsidP="00F30146">
      <w:pPr>
        <w:spacing w:line="420" w:lineRule="exact"/>
        <w:jc w:val="center"/>
        <w:rPr>
          <w:rFonts w:ascii="黑体" w:eastAsia="黑体" w:hAnsi="宋体" w:cs="宋体"/>
          <w:sz w:val="36"/>
          <w:szCs w:val="36"/>
        </w:rPr>
      </w:pPr>
      <w:r w:rsidRPr="004816AE">
        <w:rPr>
          <w:rFonts w:ascii="黑体" w:eastAsia="黑体" w:hAnsi="宋体" w:cs="宋体" w:hint="eastAsia"/>
          <w:sz w:val="36"/>
          <w:szCs w:val="36"/>
        </w:rPr>
        <w:t>评标办法（</w:t>
      </w:r>
      <w:r w:rsidRPr="004816AE">
        <w:rPr>
          <w:rFonts w:ascii="黑体" w:eastAsia="黑体" w:hAnsi="宋体" w:cs="宋体"/>
          <w:sz w:val="36"/>
          <w:szCs w:val="36"/>
        </w:rPr>
        <w:t>综合评估法</w:t>
      </w:r>
      <w:r w:rsidRPr="004816AE">
        <w:rPr>
          <w:rFonts w:ascii="黑体" w:eastAsia="黑体" w:hAnsi="宋体" w:cs="宋体" w:hint="eastAsia"/>
          <w:sz w:val="36"/>
          <w:szCs w:val="36"/>
        </w:rPr>
        <w:t>）</w:t>
      </w:r>
      <w:r w:rsidRPr="008169F2">
        <w:rPr>
          <w:rFonts w:ascii="黑体" w:eastAsia="黑体" w:hAnsi="宋体" w:cs="宋体" w:hint="eastAsia"/>
          <w:sz w:val="36"/>
          <w:szCs w:val="36"/>
        </w:rPr>
        <w:t>（征求意见稿）</w:t>
      </w:r>
    </w:p>
    <w:p w:rsidR="00F30146" w:rsidRPr="00F30146" w:rsidRDefault="00F30146" w:rsidP="004816AE">
      <w:pPr>
        <w:pStyle w:val="2"/>
      </w:pPr>
    </w:p>
    <w:p w:rsidR="005E4AD3" w:rsidRPr="00F30146" w:rsidRDefault="005E4AD3" w:rsidP="00F30146">
      <w:pPr>
        <w:spacing w:line="420" w:lineRule="exact"/>
        <w:jc w:val="center"/>
        <w:rPr>
          <w:rFonts w:ascii="宋体" w:hAnsi="宋体" w:cs="宋体"/>
        </w:rPr>
      </w:pPr>
      <w:r>
        <w:rPr>
          <w:rFonts w:ascii="宋体" w:hAnsi="宋体" w:cs="宋体" w:hint="eastAsia"/>
        </w:rPr>
        <w:t>第一节</w:t>
      </w:r>
      <w:r>
        <w:rPr>
          <w:rFonts w:ascii="宋体" w:hAnsi="宋体" w:cs="宋体"/>
        </w:rPr>
        <w:t xml:space="preserve"> </w:t>
      </w:r>
      <w:r>
        <w:rPr>
          <w:rFonts w:ascii="宋体" w:hAnsi="宋体" w:cs="宋体" w:hint="eastAsia"/>
        </w:rPr>
        <w:t>评标办法前附表</w:t>
      </w:r>
      <w:bookmarkEnd w:id="0"/>
    </w:p>
    <w:tbl>
      <w:tblPr>
        <w:tblW w:w="1000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00"/>
        <w:gridCol w:w="828"/>
        <w:gridCol w:w="1123"/>
        <w:gridCol w:w="2475"/>
        <w:gridCol w:w="1782"/>
        <w:gridCol w:w="1766"/>
        <w:gridCol w:w="1129"/>
      </w:tblGrid>
      <w:tr w:rsidR="005E4AD3" w:rsidTr="00587E66">
        <w:trPr>
          <w:trHeight w:val="477"/>
          <w:jc w:val="center"/>
        </w:trPr>
        <w:tc>
          <w:tcPr>
            <w:tcW w:w="900" w:type="dxa"/>
            <w:tcBorders>
              <w:top w:val="single" w:sz="4" w:space="0" w:color="auto"/>
              <w:bottom w:val="single" w:sz="4" w:space="0" w:color="auto"/>
              <w:right w:val="single" w:sz="4" w:space="0" w:color="auto"/>
            </w:tcBorders>
          </w:tcPr>
          <w:p w:rsidR="005E4AD3" w:rsidRDefault="005E4AD3" w:rsidP="00587E66">
            <w:pPr>
              <w:spacing w:line="440" w:lineRule="exact"/>
              <w:jc w:val="center"/>
              <w:rPr>
                <w:rFonts w:ascii="宋体" w:cs="Times New Roman"/>
                <w:b/>
                <w:bCs/>
              </w:rPr>
            </w:pPr>
            <w:proofErr w:type="gramStart"/>
            <w:r>
              <w:rPr>
                <w:rFonts w:ascii="宋体" w:hAnsi="宋体" w:cs="宋体" w:hint="eastAsia"/>
                <w:b/>
                <w:bCs/>
              </w:rPr>
              <w:t>项号</w:t>
            </w:r>
            <w:proofErr w:type="gramEnd"/>
          </w:p>
        </w:tc>
        <w:tc>
          <w:tcPr>
            <w:tcW w:w="1951" w:type="dxa"/>
            <w:gridSpan w:val="2"/>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条款号</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评审因素</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评审标准</w:t>
            </w:r>
          </w:p>
        </w:tc>
      </w:tr>
      <w:tr w:rsidR="005E4AD3" w:rsidTr="00587E66">
        <w:trPr>
          <w:trHeight w:val="477"/>
          <w:jc w:val="center"/>
        </w:trPr>
        <w:tc>
          <w:tcPr>
            <w:tcW w:w="900" w:type="dxa"/>
            <w:vMerge w:val="restart"/>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1</w:t>
            </w:r>
          </w:p>
        </w:tc>
        <w:tc>
          <w:tcPr>
            <w:tcW w:w="828" w:type="dxa"/>
            <w:vMerge w:val="restart"/>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2.1.1</w:t>
            </w:r>
          </w:p>
        </w:tc>
        <w:tc>
          <w:tcPr>
            <w:tcW w:w="1123" w:type="dxa"/>
            <w:vMerge w:val="restart"/>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形式评审标准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投标人名称</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与营业执照、资质证书、安全生产许可证</w:t>
            </w:r>
            <w:r>
              <w:rPr>
                <w:rFonts w:ascii="宋体" w:hAnsi="宋体" w:cs="宋体"/>
              </w:rPr>
              <w:t>(</w:t>
            </w:r>
            <w:r>
              <w:rPr>
                <w:rFonts w:ascii="宋体" w:hAnsi="宋体" w:cs="宋体" w:hint="eastAsia"/>
              </w:rPr>
              <w:t>如有</w:t>
            </w:r>
            <w:r>
              <w:rPr>
                <w:rFonts w:ascii="宋体" w:hAnsi="宋体" w:cs="宋体"/>
              </w:rPr>
              <w:t>)</w:t>
            </w:r>
            <w:r>
              <w:rPr>
                <w:rFonts w:ascii="宋体" w:hAnsi="宋体" w:cs="宋体" w:hint="eastAsia"/>
              </w:rPr>
              <w:t>上的单位名称一致</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投标函签字盖章</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有法定代表人或其委托代理人签字并加盖单位公章</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投标文件格式</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完整提供第八章</w:t>
            </w:r>
            <w:r>
              <w:rPr>
                <w:rFonts w:ascii="宋体" w:cs="宋体" w:hint="eastAsia"/>
              </w:rPr>
              <w:t>“</w:t>
            </w:r>
            <w:r>
              <w:rPr>
                <w:rFonts w:ascii="宋体" w:hAnsi="宋体" w:cs="宋体" w:hint="eastAsia"/>
              </w:rPr>
              <w:t>投标文件格式</w:t>
            </w:r>
            <w:r>
              <w:rPr>
                <w:rFonts w:ascii="宋体" w:cs="宋体" w:hint="eastAsia"/>
              </w:rPr>
              <w:t>”</w:t>
            </w:r>
            <w:r>
              <w:rPr>
                <w:rFonts w:ascii="宋体" w:hAnsi="宋体" w:cs="宋体" w:hint="eastAsia"/>
              </w:rPr>
              <w:t>所规定的全部资料，且相关内容保持一致（招标文件另有规定的除外）</w:t>
            </w:r>
          </w:p>
        </w:tc>
      </w:tr>
      <w:tr w:rsidR="005E4AD3" w:rsidTr="00587E66">
        <w:trPr>
          <w:trHeight w:val="650"/>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报价唯一</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只能有一个有效报价</w:t>
            </w:r>
          </w:p>
        </w:tc>
      </w:tr>
      <w:tr w:rsidR="005E4AD3" w:rsidTr="00587E66">
        <w:trPr>
          <w:trHeight w:val="596"/>
          <w:jc w:val="center"/>
        </w:trPr>
        <w:tc>
          <w:tcPr>
            <w:tcW w:w="900" w:type="dxa"/>
            <w:vMerge/>
            <w:tcBorders>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w:t>
            </w:r>
          </w:p>
        </w:tc>
      </w:tr>
      <w:tr w:rsidR="005E4AD3" w:rsidTr="00587E66">
        <w:trPr>
          <w:trHeight w:val="477"/>
          <w:jc w:val="center"/>
        </w:trPr>
        <w:tc>
          <w:tcPr>
            <w:tcW w:w="900" w:type="dxa"/>
            <w:vMerge w:val="restart"/>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w:t>
            </w:r>
          </w:p>
        </w:tc>
        <w:tc>
          <w:tcPr>
            <w:tcW w:w="828" w:type="dxa"/>
            <w:vMerge w:val="restart"/>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2.1.2</w:t>
            </w:r>
          </w:p>
        </w:tc>
        <w:tc>
          <w:tcPr>
            <w:tcW w:w="1123" w:type="dxa"/>
            <w:vMerge w:val="restart"/>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资格评审标准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投标人和主体工程分包单位（如有）营业执照</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具备合格有效的营业执照</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投标人和主体工程分包单位（如有）资质要求</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5E4AD3" w:rsidTr="00587E66">
        <w:trPr>
          <w:trHeight w:val="472"/>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类似工程业绩</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项目负责人</w:t>
            </w:r>
            <w:r>
              <w:rPr>
                <w:rFonts w:ascii="宋体" w:hAnsi="宋体" w:cs="宋体"/>
              </w:rPr>
              <w:t xml:space="preserve"> </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设计项目负责人</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施工项目负责人</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项目管理机构及人员</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20" w:lineRule="exact"/>
              <w:jc w:val="center"/>
              <w:rPr>
                <w:rFonts w:ascii="宋体" w:cs="Times New Roman"/>
              </w:rPr>
            </w:pPr>
            <w:r>
              <w:rPr>
                <w:rFonts w:ascii="宋体" w:hAnsi="宋体" w:cs="宋体" w:hint="eastAsia"/>
              </w:rPr>
              <w:t>其他资格要求</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2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1.4.1</w:t>
            </w:r>
            <w:r>
              <w:rPr>
                <w:rFonts w:ascii="宋体" w:hAnsi="宋体" w:cs="宋体" w:hint="eastAsia"/>
              </w:rPr>
              <w:t>条款和</w:t>
            </w:r>
            <w:r>
              <w:rPr>
                <w:rFonts w:ascii="宋体" w:hAnsi="宋体" w:cs="宋体"/>
              </w:rPr>
              <w:t>1.4.2</w:t>
            </w:r>
            <w:r>
              <w:rPr>
                <w:rFonts w:ascii="宋体" w:hAnsi="宋体" w:cs="宋体" w:hint="eastAsia"/>
              </w:rPr>
              <w:t>条款中实质性内容的规定</w:t>
            </w:r>
          </w:p>
        </w:tc>
      </w:tr>
      <w:tr w:rsidR="005E4AD3" w:rsidTr="00587E66">
        <w:trPr>
          <w:trHeight w:val="560"/>
          <w:jc w:val="center"/>
        </w:trPr>
        <w:tc>
          <w:tcPr>
            <w:tcW w:w="900" w:type="dxa"/>
            <w:vMerge/>
            <w:tcBorders>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nil"/>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jc w:val="left"/>
              <w:rPr>
                <w:rFonts w:ascii="宋体" w:cs="Times New Roman"/>
              </w:rPr>
            </w:pPr>
            <w:r>
              <w:rPr>
                <w:rFonts w:ascii="宋体" w:hAnsi="宋体" w:cs="宋体" w:hint="eastAsia"/>
              </w:rPr>
              <w:t>……</w:t>
            </w:r>
          </w:p>
        </w:tc>
      </w:tr>
      <w:tr w:rsidR="005E4AD3" w:rsidTr="00587E66">
        <w:trPr>
          <w:trHeight w:val="477"/>
          <w:jc w:val="center"/>
        </w:trPr>
        <w:tc>
          <w:tcPr>
            <w:tcW w:w="900" w:type="dxa"/>
            <w:vMerge w:val="restart"/>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lastRenderedPageBreak/>
              <w:t>3</w:t>
            </w:r>
          </w:p>
        </w:tc>
        <w:tc>
          <w:tcPr>
            <w:tcW w:w="828" w:type="dxa"/>
            <w:vMerge w:val="restart"/>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2.1.3</w:t>
            </w:r>
          </w:p>
        </w:tc>
        <w:tc>
          <w:tcPr>
            <w:tcW w:w="1123" w:type="dxa"/>
            <w:vMerge w:val="restart"/>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响应性评审标准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投标报价</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3.2.1</w:t>
            </w:r>
            <w:r>
              <w:rPr>
                <w:rFonts w:ascii="宋体" w:hAnsi="宋体" w:cs="宋体" w:hint="eastAsia"/>
              </w:rPr>
              <w:t>、</w:t>
            </w:r>
            <w:r>
              <w:rPr>
                <w:rFonts w:ascii="宋体" w:hAnsi="宋体" w:cs="宋体"/>
              </w:rPr>
              <w:t>3</w:t>
            </w:r>
            <w:r>
              <w:rPr>
                <w:rFonts w:ascii="宋体" w:cs="宋体"/>
              </w:rPr>
              <w:t>.</w:t>
            </w:r>
            <w:r>
              <w:rPr>
                <w:rFonts w:ascii="宋体" w:hAnsi="宋体" w:cs="宋体"/>
              </w:rPr>
              <w:t>2</w:t>
            </w:r>
            <w:r>
              <w:rPr>
                <w:rFonts w:ascii="宋体" w:cs="宋体"/>
              </w:rPr>
              <w:t>.</w:t>
            </w:r>
            <w:r>
              <w:rPr>
                <w:rFonts w:ascii="宋体" w:hAnsi="宋体" w:cs="宋体"/>
              </w:rPr>
              <w:t>3</w:t>
            </w:r>
            <w:r>
              <w:rPr>
                <w:rFonts w:ascii="宋体" w:hAnsi="宋体" w:cs="宋体" w:hint="eastAsia"/>
              </w:rPr>
              <w:t>、</w:t>
            </w:r>
            <w:r>
              <w:rPr>
                <w:rFonts w:ascii="宋体" w:hAnsi="宋体" w:cs="宋体"/>
              </w:rPr>
              <w:t>3.2.4</w:t>
            </w:r>
            <w:r>
              <w:rPr>
                <w:rFonts w:ascii="宋体" w:hAnsi="宋体" w:cs="宋体" w:hint="eastAsia"/>
              </w:rPr>
              <w:t>条款和第三章第二节“评标办法和标准”第</w:t>
            </w:r>
            <w:r>
              <w:rPr>
                <w:rFonts w:ascii="宋体" w:hAnsi="宋体" w:cs="宋体"/>
              </w:rPr>
              <w:t>3.2.2</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828" w:type="dxa"/>
            <w:vMerge/>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top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投标内容</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1.3.2</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工期</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1.3.3</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质量标准</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1.3.4</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投标有效期</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3.3.1</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投标保证金</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3.4.1</w:t>
            </w:r>
            <w:r>
              <w:rPr>
                <w:rFonts w:ascii="宋体" w:hAnsi="宋体" w:cs="宋体" w:hint="eastAsia"/>
              </w:rPr>
              <w:t>、</w:t>
            </w:r>
            <w:r>
              <w:rPr>
                <w:rFonts w:ascii="宋体" w:hAnsi="宋体" w:cs="宋体"/>
              </w:rPr>
              <w:t>3.4.2</w:t>
            </w:r>
            <w:r>
              <w:rPr>
                <w:rFonts w:ascii="宋体" w:hAnsi="宋体" w:cs="宋体" w:hint="eastAsia"/>
              </w:rPr>
              <w:t>、</w:t>
            </w:r>
            <w:r>
              <w:rPr>
                <w:rFonts w:ascii="宋体" w:hAnsi="宋体" w:cs="宋体"/>
              </w:rPr>
              <w:t>4.1.5</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主体工程分包</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w:t>
            </w:r>
            <w:r>
              <w:rPr>
                <w:rFonts w:ascii="宋体" w:cs="宋体"/>
              </w:rPr>
              <w:t>.</w:t>
            </w:r>
            <w:r>
              <w:rPr>
                <w:rFonts w:ascii="宋体" w:hAnsi="宋体" w:cs="宋体"/>
              </w:rPr>
              <w:t>11</w:t>
            </w:r>
            <w:r>
              <w:rPr>
                <w:rFonts w:ascii="宋体" w:cs="宋体"/>
              </w:rPr>
              <w:t>.</w:t>
            </w:r>
            <w:r>
              <w:rPr>
                <w:rFonts w:ascii="宋体" w:hAnsi="宋体" w:cs="宋体"/>
              </w:rPr>
              <w:t>2</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偏离</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1</w:t>
            </w:r>
            <w:r>
              <w:rPr>
                <w:rFonts w:ascii="宋体" w:cs="宋体"/>
              </w:rPr>
              <w:t>.</w:t>
            </w:r>
            <w:r>
              <w:rPr>
                <w:rFonts w:ascii="宋体" w:hAnsi="宋体" w:cs="宋体"/>
              </w:rPr>
              <w:t>12</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投标文件编制与加密</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3</w:t>
            </w:r>
            <w:r>
              <w:rPr>
                <w:rFonts w:ascii="宋体" w:cs="宋体"/>
              </w:rPr>
              <w:t>.</w:t>
            </w:r>
            <w:r>
              <w:rPr>
                <w:rFonts w:ascii="宋体" w:hAnsi="宋体" w:cs="宋体"/>
              </w:rPr>
              <w:t>6</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投标文件的递交</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4.1.2</w:t>
            </w:r>
            <w:r>
              <w:rPr>
                <w:rFonts w:ascii="宋体" w:hAnsi="宋体" w:cs="宋体" w:hint="eastAsia"/>
              </w:rPr>
              <w:t>、</w:t>
            </w:r>
            <w:r>
              <w:rPr>
                <w:rFonts w:ascii="宋体" w:hAnsi="宋体" w:cs="宋体"/>
              </w:rPr>
              <w:t>4.1.3</w:t>
            </w:r>
            <w:r>
              <w:rPr>
                <w:rFonts w:ascii="宋体" w:hAnsi="宋体" w:cs="宋体" w:hint="eastAsia"/>
              </w:rPr>
              <w:t>条款中实质性内容的规定</w:t>
            </w:r>
          </w:p>
        </w:tc>
      </w:tr>
      <w:tr w:rsidR="005E4AD3" w:rsidTr="00587E66">
        <w:trPr>
          <w:trHeight w:val="477"/>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投标文件的解密</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5</w:t>
            </w:r>
            <w:r>
              <w:rPr>
                <w:rFonts w:ascii="宋体" w:cs="宋体"/>
              </w:rPr>
              <w:t>.</w:t>
            </w:r>
            <w:r>
              <w:rPr>
                <w:rFonts w:ascii="宋体" w:hAnsi="宋体" w:cs="宋体"/>
              </w:rPr>
              <w:t>2</w:t>
            </w:r>
            <w:r>
              <w:rPr>
                <w:rFonts w:ascii="宋体" w:hAnsi="宋体" w:cs="宋体" w:hint="eastAsia"/>
              </w:rPr>
              <w:t>条款中实质性内容的规定</w:t>
            </w:r>
          </w:p>
        </w:tc>
      </w:tr>
      <w:tr w:rsidR="005E4AD3" w:rsidTr="00587E66">
        <w:trPr>
          <w:trHeight w:val="1241"/>
          <w:jc w:val="center"/>
        </w:trPr>
        <w:tc>
          <w:tcPr>
            <w:tcW w:w="900" w:type="dxa"/>
            <w:vMerge/>
            <w:tcBorders>
              <w:right w:val="single" w:sz="4" w:space="0" w:color="auto"/>
            </w:tcBorders>
          </w:tcPr>
          <w:p w:rsidR="005E4AD3" w:rsidRDefault="005E4AD3" w:rsidP="00587E66">
            <w:pPr>
              <w:spacing w:line="44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投标人对投标文件进行澄清、说明或者补正</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rPr>
                <w:rFonts w:ascii="宋体" w:cs="Times New Roman"/>
              </w:rPr>
            </w:pPr>
            <w:r>
              <w:rPr>
                <w:rFonts w:ascii="宋体" w:hAnsi="宋体" w:cs="宋体" w:hint="eastAsia"/>
              </w:rPr>
              <w:t>符合第二章</w:t>
            </w:r>
            <w:r>
              <w:rPr>
                <w:rFonts w:ascii="宋体" w:cs="宋体" w:hint="eastAsia"/>
              </w:rPr>
              <w:t>“</w:t>
            </w:r>
            <w:r>
              <w:rPr>
                <w:rFonts w:ascii="宋体" w:hAnsi="宋体" w:cs="宋体" w:hint="eastAsia"/>
              </w:rPr>
              <w:t>投标人须知</w:t>
            </w:r>
            <w:r>
              <w:rPr>
                <w:rFonts w:ascii="宋体" w:cs="宋体" w:hint="eastAsia"/>
              </w:rPr>
              <w:t>”</w:t>
            </w:r>
            <w:r>
              <w:rPr>
                <w:rFonts w:ascii="宋体" w:hAnsi="宋体" w:cs="宋体" w:hint="eastAsia"/>
              </w:rPr>
              <w:t>第</w:t>
            </w:r>
            <w:r>
              <w:rPr>
                <w:rFonts w:ascii="宋体" w:hAnsi="宋体" w:cs="宋体"/>
              </w:rPr>
              <w:t>6.3.2.6</w:t>
            </w:r>
            <w:r>
              <w:rPr>
                <w:rFonts w:ascii="宋体" w:hAnsi="宋体" w:cs="宋体" w:hint="eastAsia"/>
              </w:rPr>
              <w:t>条款中实质性内容的规定</w:t>
            </w:r>
          </w:p>
        </w:tc>
      </w:tr>
      <w:tr w:rsidR="005E4AD3" w:rsidTr="00587E66">
        <w:trPr>
          <w:trHeight w:val="2265"/>
          <w:jc w:val="center"/>
        </w:trPr>
        <w:tc>
          <w:tcPr>
            <w:tcW w:w="900" w:type="dxa"/>
            <w:vMerge/>
            <w:tcBorders>
              <w:bottom w:val="single" w:sz="4" w:space="0" w:color="auto"/>
              <w:right w:val="single" w:sz="4" w:space="0" w:color="auto"/>
            </w:tcBorders>
          </w:tcPr>
          <w:p w:rsidR="005E4AD3" w:rsidRDefault="005E4AD3" w:rsidP="00587E66">
            <w:pPr>
              <w:spacing w:line="440" w:lineRule="exact"/>
              <w:rPr>
                <w:rFonts w:ascii="宋体" w:cs="Times New Roman"/>
              </w:rPr>
            </w:pPr>
          </w:p>
        </w:tc>
        <w:tc>
          <w:tcPr>
            <w:tcW w:w="828" w:type="dxa"/>
            <w:vMerge/>
            <w:tcBorders>
              <w:bottom w:val="single" w:sz="4" w:space="0" w:color="auto"/>
              <w:right w:val="single" w:sz="4" w:space="0" w:color="auto"/>
            </w:tcBorders>
            <w:vAlign w:val="center"/>
          </w:tcPr>
          <w:p w:rsidR="005E4AD3" w:rsidRDefault="005E4AD3" w:rsidP="00587E66">
            <w:pPr>
              <w:spacing w:line="440" w:lineRule="exact"/>
              <w:rPr>
                <w:rFonts w:ascii="宋体" w:cs="Times New Roman"/>
              </w:rPr>
            </w:pPr>
          </w:p>
        </w:tc>
        <w:tc>
          <w:tcPr>
            <w:tcW w:w="1123" w:type="dxa"/>
            <w:vMerge/>
            <w:tcBorders>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jc w:val="left"/>
              <w:rPr>
                <w:rFonts w:ascii="宋体" w:cs="Times New Roman"/>
              </w:rPr>
            </w:pPr>
            <w:r>
              <w:rPr>
                <w:rFonts w:ascii="宋体" w:hAnsi="宋体" w:cs="宋体" w:hint="eastAsia"/>
              </w:rPr>
              <w:t>……</w:t>
            </w:r>
          </w:p>
        </w:tc>
      </w:tr>
      <w:tr w:rsidR="005E4AD3" w:rsidTr="00587E66">
        <w:trPr>
          <w:trHeight w:val="549"/>
          <w:jc w:val="center"/>
        </w:trPr>
        <w:tc>
          <w:tcPr>
            <w:tcW w:w="900" w:type="dxa"/>
            <w:tcBorders>
              <w:bottom w:val="single" w:sz="4" w:space="0" w:color="auto"/>
              <w:right w:val="single" w:sz="4" w:space="0" w:color="auto"/>
            </w:tcBorders>
          </w:tcPr>
          <w:p w:rsidR="005E4AD3" w:rsidRDefault="005E4AD3" w:rsidP="00587E66">
            <w:pPr>
              <w:spacing w:line="440" w:lineRule="exact"/>
              <w:jc w:val="center"/>
              <w:rPr>
                <w:rFonts w:ascii="宋体" w:cs="Times New Roman"/>
                <w:b/>
                <w:bCs/>
              </w:rPr>
            </w:pPr>
          </w:p>
        </w:tc>
        <w:tc>
          <w:tcPr>
            <w:tcW w:w="1951" w:type="dxa"/>
            <w:gridSpan w:val="2"/>
            <w:tcBorders>
              <w:bottom w:val="single" w:sz="4" w:space="0" w:color="auto"/>
              <w:right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条款号</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条款内容</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编列内容</w:t>
            </w:r>
          </w:p>
        </w:tc>
      </w:tr>
      <w:tr w:rsidR="005E4AD3" w:rsidTr="00587E66">
        <w:trPr>
          <w:trHeight w:val="3542"/>
          <w:jc w:val="center"/>
        </w:trPr>
        <w:tc>
          <w:tcPr>
            <w:tcW w:w="900" w:type="dxa"/>
            <w:tcBorders>
              <w:bottom w:val="single" w:sz="4" w:space="0" w:color="auto"/>
              <w:right w:val="single" w:sz="4" w:space="0" w:color="auto"/>
            </w:tcBorders>
          </w:tcPr>
          <w:p w:rsidR="005E4AD3" w:rsidRDefault="005E4AD3" w:rsidP="00587E66">
            <w:pPr>
              <w:spacing w:line="440" w:lineRule="exact"/>
              <w:jc w:val="center"/>
              <w:rPr>
                <w:rFonts w:ascii="宋体" w:cs="Times New Roman"/>
              </w:rPr>
            </w:pPr>
            <w:r>
              <w:rPr>
                <w:rFonts w:ascii="宋体" w:hAnsi="宋体" w:cs="宋体"/>
              </w:rPr>
              <w:t>4</w:t>
            </w:r>
          </w:p>
        </w:tc>
        <w:tc>
          <w:tcPr>
            <w:tcW w:w="1951" w:type="dxa"/>
            <w:gridSpan w:val="2"/>
            <w:tcBorders>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2.2.1</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440" w:lineRule="atLeast"/>
              <w:jc w:val="center"/>
              <w:rPr>
                <w:rFonts w:ascii="宋体" w:cs="Times New Roman"/>
              </w:rPr>
            </w:pPr>
            <w:r>
              <w:rPr>
                <w:rFonts w:ascii="宋体" w:hAnsi="宋体" w:cs="宋体" w:hint="eastAsia"/>
              </w:rPr>
              <w:t>分值构成</w:t>
            </w:r>
          </w:p>
          <w:p w:rsidR="005E4AD3" w:rsidRDefault="005E4AD3" w:rsidP="00587E66">
            <w:pPr>
              <w:adjustRightInd w:val="0"/>
              <w:snapToGrid w:val="0"/>
              <w:spacing w:line="440" w:lineRule="atLeast"/>
              <w:jc w:val="center"/>
              <w:rPr>
                <w:rFonts w:ascii="宋体" w:cs="Times New Roman"/>
              </w:rPr>
            </w:pPr>
            <w:r>
              <w:rPr>
                <w:rFonts w:ascii="宋体" w:hAnsi="宋体" w:cs="宋体"/>
              </w:rPr>
              <w:t>(</w:t>
            </w:r>
            <w:r>
              <w:rPr>
                <w:rFonts w:ascii="宋体" w:hAnsi="宋体" w:cs="宋体" w:hint="eastAsia"/>
              </w:rPr>
              <w:t>总分</w:t>
            </w:r>
            <w:r>
              <w:rPr>
                <w:rFonts w:ascii="宋体" w:hAnsi="宋体" w:cs="宋体"/>
              </w:rPr>
              <w:t>100</w:t>
            </w:r>
            <w:r>
              <w:rPr>
                <w:rFonts w:ascii="宋体" w:hAnsi="宋体" w:cs="宋体" w:hint="eastAsia"/>
              </w:rPr>
              <w:t>分</w:t>
            </w:r>
            <w:r>
              <w:rPr>
                <w:rFonts w:ascii="宋体" w:hAnsi="宋体" w:cs="宋体"/>
              </w:rPr>
              <w:t>)</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pStyle w:val="a9"/>
              <w:widowControl/>
              <w:adjustRightInd w:val="0"/>
              <w:snapToGrid w:val="0"/>
              <w:spacing w:beforeAutospacing="0" w:afterAutospacing="0" w:line="400" w:lineRule="exact"/>
              <w:rPr>
                <w:rFonts w:ascii="宋体"/>
                <w:kern w:val="2"/>
                <w:sz w:val="21"/>
              </w:rPr>
            </w:pPr>
            <w:r>
              <w:rPr>
                <w:rFonts w:ascii="宋体" w:hAnsi="宋体" w:cs="宋体" w:hint="eastAsia"/>
                <w:kern w:val="2"/>
                <w:sz w:val="21"/>
              </w:rPr>
              <w:t>投标报价：</w:t>
            </w:r>
            <w:r>
              <w:rPr>
                <w:rFonts w:ascii="宋体" w:hAnsi="宋体" w:cs="宋体" w:hint="eastAsia"/>
                <w:kern w:val="2"/>
                <w:sz w:val="21"/>
                <w:u w:val="single"/>
              </w:rPr>
              <w:t>（</w:t>
            </w:r>
            <w:r w:rsidR="0029179E">
              <w:rPr>
                <w:rFonts w:ascii="宋体" w:hAnsi="宋体" w:cs="宋体" w:hint="eastAsia"/>
                <w:kern w:val="2"/>
                <w:sz w:val="21"/>
                <w:u w:val="single"/>
              </w:rPr>
              <w:t>6</w:t>
            </w:r>
            <w:r>
              <w:rPr>
                <w:rFonts w:ascii="宋体" w:hAnsi="宋体" w:cs="宋体"/>
                <w:kern w:val="2"/>
                <w:sz w:val="21"/>
                <w:u w:val="single"/>
              </w:rPr>
              <w:t>0-</w:t>
            </w:r>
            <w:r w:rsidR="0029179E">
              <w:rPr>
                <w:rFonts w:ascii="宋体" w:hAnsi="宋体" w:cs="宋体" w:hint="eastAsia"/>
                <w:kern w:val="2"/>
                <w:sz w:val="21"/>
                <w:u w:val="single"/>
              </w:rPr>
              <w:t>75</w:t>
            </w:r>
            <w:r>
              <w:rPr>
                <w:rFonts w:ascii="宋体" w:hAnsi="宋体" w:cs="宋体" w:hint="eastAsia"/>
                <w:kern w:val="2"/>
                <w:sz w:val="21"/>
                <w:u w:val="single"/>
              </w:rPr>
              <w:t>）</w:t>
            </w:r>
            <w:r>
              <w:rPr>
                <w:rFonts w:ascii="宋体" w:hAnsi="宋体" w:cs="宋体" w:hint="eastAsia"/>
                <w:kern w:val="2"/>
                <w:sz w:val="21"/>
              </w:rPr>
              <w:t>分</w:t>
            </w:r>
          </w:p>
          <w:p w:rsidR="005E4AD3" w:rsidRDefault="005E4AD3" w:rsidP="00587E66">
            <w:pPr>
              <w:pStyle w:val="a9"/>
              <w:widowControl/>
              <w:adjustRightInd w:val="0"/>
              <w:snapToGrid w:val="0"/>
              <w:spacing w:beforeAutospacing="0" w:afterAutospacing="0" w:line="400" w:lineRule="exact"/>
              <w:rPr>
                <w:rFonts w:ascii="宋体"/>
                <w:kern w:val="2"/>
                <w:sz w:val="21"/>
              </w:rPr>
            </w:pPr>
            <w:r>
              <w:rPr>
                <w:rFonts w:ascii="宋体" w:hAnsi="宋体" w:cs="宋体" w:hint="eastAsia"/>
                <w:kern w:val="2"/>
                <w:sz w:val="21"/>
              </w:rPr>
              <w:t>承包人建议书：</w:t>
            </w:r>
            <w:r>
              <w:rPr>
                <w:rFonts w:ascii="宋体" w:hAnsi="宋体" w:cs="宋体" w:hint="eastAsia"/>
                <w:kern w:val="2"/>
                <w:sz w:val="21"/>
                <w:u w:val="single"/>
              </w:rPr>
              <w:t>（</w:t>
            </w:r>
            <w:r>
              <w:rPr>
                <w:rFonts w:ascii="宋体" w:hAnsi="宋体" w:cs="宋体"/>
                <w:kern w:val="2"/>
                <w:sz w:val="21"/>
                <w:u w:val="single"/>
              </w:rPr>
              <w:t>0-5</w:t>
            </w:r>
            <w:r>
              <w:rPr>
                <w:rFonts w:ascii="宋体" w:hAnsi="宋体" w:cs="宋体" w:hint="eastAsia"/>
                <w:kern w:val="2"/>
                <w:sz w:val="21"/>
                <w:u w:val="single"/>
              </w:rPr>
              <w:t>）</w:t>
            </w:r>
            <w:r>
              <w:rPr>
                <w:rFonts w:ascii="宋体" w:hAnsi="宋体" w:cs="宋体" w:hint="eastAsia"/>
                <w:kern w:val="2"/>
                <w:sz w:val="21"/>
              </w:rPr>
              <w:t>分</w:t>
            </w:r>
          </w:p>
          <w:p w:rsidR="005E4AD3" w:rsidRDefault="005E4AD3" w:rsidP="00587E66">
            <w:pPr>
              <w:pStyle w:val="a9"/>
              <w:widowControl/>
              <w:adjustRightInd w:val="0"/>
              <w:snapToGrid w:val="0"/>
              <w:spacing w:beforeAutospacing="0" w:afterAutospacing="0" w:line="400" w:lineRule="exact"/>
              <w:rPr>
                <w:rFonts w:ascii="宋体"/>
                <w:kern w:val="2"/>
                <w:sz w:val="21"/>
              </w:rPr>
            </w:pPr>
            <w:r>
              <w:rPr>
                <w:rFonts w:ascii="宋体" w:hAnsi="宋体" w:cs="宋体" w:hint="eastAsia"/>
                <w:kern w:val="2"/>
                <w:sz w:val="21"/>
              </w:rPr>
              <w:t>承包人实施方案：</w:t>
            </w:r>
            <w:r>
              <w:rPr>
                <w:rFonts w:ascii="宋体" w:hAnsi="宋体" w:cs="宋体" w:hint="eastAsia"/>
                <w:kern w:val="2"/>
                <w:sz w:val="21"/>
                <w:u w:val="single"/>
              </w:rPr>
              <w:t>（</w:t>
            </w:r>
            <w:r>
              <w:rPr>
                <w:rFonts w:ascii="宋体" w:hAnsi="宋体" w:cs="宋体"/>
                <w:kern w:val="2"/>
                <w:sz w:val="21"/>
                <w:u w:val="single"/>
              </w:rPr>
              <w:t>0-5</w:t>
            </w:r>
            <w:r>
              <w:rPr>
                <w:rFonts w:ascii="宋体" w:hAnsi="宋体" w:cs="宋体" w:hint="eastAsia"/>
                <w:kern w:val="2"/>
                <w:sz w:val="21"/>
                <w:u w:val="single"/>
              </w:rPr>
              <w:t>）</w:t>
            </w:r>
            <w:r>
              <w:rPr>
                <w:rFonts w:ascii="宋体" w:hAnsi="宋体" w:cs="宋体" w:hint="eastAsia"/>
                <w:kern w:val="2"/>
                <w:sz w:val="21"/>
              </w:rPr>
              <w:t>分</w:t>
            </w:r>
          </w:p>
          <w:p w:rsidR="005E4AD3" w:rsidRDefault="005E4AD3" w:rsidP="00587E66">
            <w:pPr>
              <w:pStyle w:val="a9"/>
              <w:widowControl/>
              <w:adjustRightInd w:val="0"/>
              <w:snapToGrid w:val="0"/>
              <w:spacing w:beforeAutospacing="0" w:afterAutospacing="0" w:line="400" w:lineRule="exact"/>
              <w:rPr>
                <w:rFonts w:ascii="宋体"/>
                <w:kern w:val="2"/>
                <w:sz w:val="21"/>
              </w:rPr>
            </w:pPr>
            <w:r>
              <w:rPr>
                <w:rFonts w:ascii="宋体" w:hAnsi="宋体" w:cs="宋体" w:hint="eastAsia"/>
                <w:kern w:val="2"/>
                <w:sz w:val="21"/>
              </w:rPr>
              <w:t>工程业绩：</w:t>
            </w:r>
            <w:r>
              <w:rPr>
                <w:rFonts w:ascii="宋体" w:hAnsi="宋体" w:cs="宋体" w:hint="eastAsia"/>
                <w:kern w:val="2"/>
                <w:sz w:val="21"/>
                <w:u w:val="single"/>
              </w:rPr>
              <w:t>（</w:t>
            </w:r>
            <w:r>
              <w:rPr>
                <w:rFonts w:ascii="宋体" w:hAnsi="宋体" w:cs="宋体"/>
                <w:kern w:val="2"/>
                <w:sz w:val="21"/>
                <w:u w:val="single"/>
              </w:rPr>
              <w:t>3-5</w:t>
            </w:r>
            <w:r>
              <w:rPr>
                <w:rFonts w:ascii="宋体" w:hAnsi="宋体" w:cs="宋体" w:hint="eastAsia"/>
                <w:kern w:val="2"/>
                <w:sz w:val="21"/>
                <w:u w:val="single"/>
              </w:rPr>
              <w:t>）</w:t>
            </w:r>
            <w:r>
              <w:rPr>
                <w:rFonts w:ascii="宋体" w:hAnsi="宋体" w:cs="宋体" w:hint="eastAsia"/>
                <w:kern w:val="2"/>
                <w:sz w:val="21"/>
              </w:rPr>
              <w:t>分</w:t>
            </w:r>
          </w:p>
          <w:p w:rsidR="005E4AD3" w:rsidRDefault="005E4AD3" w:rsidP="00587E66">
            <w:pPr>
              <w:adjustRightInd w:val="0"/>
              <w:snapToGrid w:val="0"/>
              <w:spacing w:line="400" w:lineRule="exact"/>
            </w:pPr>
            <w:r>
              <w:rPr>
                <w:rFonts w:cs="宋体" w:hint="eastAsia"/>
              </w:rPr>
              <w:t>资信：</w:t>
            </w:r>
            <w:r>
              <w:rPr>
                <w:rFonts w:ascii="宋体" w:hAnsi="宋体" w:cs="宋体" w:hint="eastAsia"/>
                <w:u w:val="single"/>
              </w:rPr>
              <w:t>（</w:t>
            </w:r>
            <w:r w:rsidR="0029179E">
              <w:rPr>
                <w:rFonts w:ascii="宋体" w:hAnsi="宋体" w:cs="宋体" w:hint="eastAsia"/>
                <w:u w:val="single"/>
              </w:rPr>
              <w:t>2</w:t>
            </w:r>
            <w:r>
              <w:rPr>
                <w:rFonts w:ascii="宋体" w:hAnsi="宋体" w:cs="宋体"/>
                <w:u w:val="single"/>
              </w:rPr>
              <w:t>2-</w:t>
            </w:r>
            <w:r w:rsidR="0029179E">
              <w:rPr>
                <w:rFonts w:ascii="宋体" w:hAnsi="宋体" w:cs="宋体" w:hint="eastAsia"/>
                <w:u w:val="single"/>
              </w:rPr>
              <w:t>2</w:t>
            </w:r>
            <w:r>
              <w:rPr>
                <w:rFonts w:ascii="宋体" w:hAnsi="宋体" w:cs="宋体"/>
                <w:u w:val="single"/>
              </w:rPr>
              <w:t>5</w:t>
            </w:r>
            <w:r>
              <w:rPr>
                <w:rFonts w:ascii="宋体" w:hAnsi="宋体" w:cs="宋体" w:hint="eastAsia"/>
                <w:u w:val="single"/>
              </w:rPr>
              <w:t>）</w:t>
            </w:r>
            <w:r>
              <w:rPr>
                <w:rFonts w:cs="宋体" w:hint="eastAsia"/>
              </w:rPr>
              <w:t>分</w:t>
            </w:r>
            <w:r>
              <w:t xml:space="preserve"> </w:t>
            </w:r>
          </w:p>
          <w:p w:rsidR="005E4AD3" w:rsidRDefault="005E4AD3" w:rsidP="00587E66">
            <w:pPr>
              <w:pStyle w:val="2"/>
              <w:spacing w:after="0" w:line="360" w:lineRule="auto"/>
              <w:ind w:leftChars="0" w:left="0" w:firstLineChars="0" w:firstLine="0"/>
              <w:rPr>
                <w:rFonts w:cs="Times New Roman"/>
              </w:rPr>
            </w:pPr>
            <w:r>
              <w:rPr>
                <w:rFonts w:ascii="宋体" w:hAnsi="宋体" w:cs="宋体" w:hint="eastAsia"/>
              </w:rPr>
              <w:t>注：技术文件采用合格制评审的，承包人建议书、承包人实施方案的</w:t>
            </w:r>
            <w:proofErr w:type="gramStart"/>
            <w:r>
              <w:rPr>
                <w:rFonts w:ascii="宋体" w:hAnsi="宋体" w:cs="宋体" w:hint="eastAsia"/>
              </w:rPr>
              <w:t>分值均</w:t>
            </w:r>
            <w:proofErr w:type="gramEnd"/>
            <w:r>
              <w:rPr>
                <w:rFonts w:ascii="宋体" w:hAnsi="宋体" w:cs="宋体" w:hint="eastAsia"/>
              </w:rPr>
              <w:t>按</w:t>
            </w:r>
            <w:r>
              <w:rPr>
                <w:rFonts w:ascii="宋体" w:cs="宋体"/>
              </w:rPr>
              <w:t>0</w:t>
            </w:r>
            <w:r>
              <w:rPr>
                <w:rFonts w:ascii="宋体" w:hAnsi="宋体" w:cs="宋体" w:hint="eastAsia"/>
              </w:rPr>
              <w:t>分设置。</w:t>
            </w:r>
          </w:p>
        </w:tc>
      </w:tr>
      <w:tr w:rsidR="005E4AD3" w:rsidTr="00587E66">
        <w:trPr>
          <w:trHeight w:val="6404"/>
          <w:jc w:val="center"/>
        </w:trPr>
        <w:tc>
          <w:tcPr>
            <w:tcW w:w="900" w:type="dxa"/>
            <w:tcBorders>
              <w:top w:val="single" w:sz="4" w:space="0" w:color="auto"/>
              <w:bottom w:val="single" w:sz="4" w:space="0" w:color="auto"/>
              <w:right w:val="single" w:sz="4" w:space="0" w:color="auto"/>
            </w:tcBorders>
          </w:tcPr>
          <w:p w:rsidR="005E4AD3" w:rsidRDefault="005E4AD3" w:rsidP="00587E66">
            <w:pPr>
              <w:spacing w:line="440" w:lineRule="exact"/>
              <w:jc w:val="center"/>
              <w:rPr>
                <w:rFonts w:ascii="宋体" w:cs="Times New Roman"/>
              </w:rPr>
            </w:pPr>
            <w:r>
              <w:rPr>
                <w:rFonts w:ascii="宋体" w:hAnsi="宋体" w:cs="宋体"/>
              </w:rPr>
              <w:t>5</w:t>
            </w:r>
          </w:p>
        </w:tc>
        <w:tc>
          <w:tcPr>
            <w:tcW w:w="1951" w:type="dxa"/>
            <w:gridSpan w:val="2"/>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2.2.2</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评标基准价计算方法</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400" w:lineRule="exact"/>
              <w:rPr>
                <w:rFonts w:ascii="宋体" w:cs="Times New Roman"/>
              </w:rPr>
            </w:pPr>
            <w:r>
              <w:rPr>
                <w:rFonts w:ascii="宋体" w:hAnsi="宋体" w:cs="宋体"/>
              </w:rPr>
              <w:t>A=</w:t>
            </w:r>
            <w:r>
              <w:rPr>
                <w:rFonts w:ascii="宋体" w:hAnsi="宋体" w:cs="宋体" w:hint="eastAsia"/>
              </w:rPr>
              <w:t>（最高投标限价</w:t>
            </w:r>
            <w:r>
              <w:rPr>
                <w:rFonts w:ascii="宋体" w:cs="宋体"/>
              </w:rPr>
              <w:t>-</w:t>
            </w:r>
            <w:r>
              <w:rPr>
                <w:rFonts w:ascii="宋体" w:hAnsi="宋体" w:cs="宋体" w:hint="eastAsia"/>
              </w:rPr>
              <w:t>暂定金额</w:t>
            </w:r>
            <w:r>
              <w:rPr>
                <w:rFonts w:ascii="宋体" w:cs="宋体"/>
              </w:rPr>
              <w:t>-</w:t>
            </w:r>
            <w:r>
              <w:rPr>
                <w:rFonts w:ascii="宋体" w:hAnsi="宋体" w:cs="宋体" w:hint="eastAsia"/>
              </w:rPr>
              <w:t>设计费）×（</w:t>
            </w:r>
            <w:r>
              <w:rPr>
                <w:rFonts w:ascii="宋体" w:hAnsi="宋体" w:cs="宋体"/>
              </w:rPr>
              <w:t>1-K</w:t>
            </w:r>
            <w:r>
              <w:rPr>
                <w:rFonts w:ascii="宋体" w:hAnsi="宋体" w:cs="宋体" w:hint="eastAsia"/>
              </w:rPr>
              <w:t>）</w:t>
            </w:r>
            <w:r>
              <w:rPr>
                <w:rFonts w:ascii="宋体" w:hAnsi="宋体" w:cs="宋体"/>
              </w:rPr>
              <w:t>+</w:t>
            </w:r>
            <w:r>
              <w:rPr>
                <w:rFonts w:ascii="宋体" w:hAnsi="宋体" w:cs="宋体" w:hint="eastAsia"/>
              </w:rPr>
              <w:t>暂定金额</w:t>
            </w:r>
            <w:r>
              <w:rPr>
                <w:rFonts w:ascii="宋体" w:hAnsi="宋体" w:cs="宋体"/>
              </w:rPr>
              <w:t>+</w:t>
            </w:r>
            <w:r>
              <w:rPr>
                <w:rFonts w:ascii="宋体" w:hAnsi="宋体" w:cs="宋体" w:hint="eastAsia"/>
              </w:rPr>
              <w:t>设计费。其中：</w:t>
            </w:r>
          </w:p>
          <w:p w:rsidR="005E4AD3" w:rsidRDefault="005E4AD3" w:rsidP="00587E66">
            <w:pPr>
              <w:adjustRightInd w:val="0"/>
              <w:snapToGrid w:val="0"/>
              <w:spacing w:line="400" w:lineRule="exact"/>
              <w:rPr>
                <w:rFonts w:ascii="宋体" w:cs="Times New Roman"/>
              </w:rPr>
            </w:pPr>
            <w:r>
              <w:rPr>
                <w:rFonts w:ascii="宋体" w:hAnsi="宋体" w:cs="宋体"/>
              </w:rPr>
              <w:t>1</w:t>
            </w:r>
            <w:r>
              <w:rPr>
                <w:rFonts w:ascii="宋体" w:hAnsi="宋体" w:cs="宋体" w:hint="eastAsia"/>
              </w:rPr>
              <w:t>、</w:t>
            </w:r>
            <w:r>
              <w:rPr>
                <w:rFonts w:ascii="宋体" w:hAnsi="宋体" w:cs="宋体"/>
              </w:rPr>
              <w:t>A</w:t>
            </w:r>
            <w:r>
              <w:rPr>
                <w:rFonts w:ascii="宋体" w:hAnsi="宋体" w:cs="宋体" w:hint="eastAsia"/>
              </w:rPr>
              <w:t>为评标基准价（以“元”为单位，取整数，小数点后第一位四舍五入，第二位及以后不计）。</w:t>
            </w:r>
          </w:p>
          <w:p w:rsidR="005E4AD3" w:rsidRDefault="005E4AD3" w:rsidP="00587E66">
            <w:pPr>
              <w:adjustRightInd w:val="0"/>
              <w:snapToGrid w:val="0"/>
              <w:spacing w:line="400" w:lineRule="exact"/>
              <w:rPr>
                <w:rFonts w:ascii="宋体" w:cs="Times New Roman"/>
              </w:rPr>
            </w:pPr>
            <w:r>
              <w:rPr>
                <w:rFonts w:ascii="宋体" w:hAnsi="宋体" w:cs="宋体"/>
              </w:rPr>
              <w:t>2</w:t>
            </w:r>
            <w:r>
              <w:rPr>
                <w:rFonts w:ascii="宋体" w:hAnsi="宋体" w:cs="宋体" w:hint="eastAsia"/>
              </w:rPr>
              <w:t>、本招标项目</w:t>
            </w:r>
            <w:r>
              <w:rPr>
                <w:rFonts w:ascii="宋体" w:hAnsi="宋体" w:cs="宋体"/>
                <w:kern w:val="0"/>
              </w:rPr>
              <w:t>K</w:t>
            </w:r>
            <w:r>
              <w:rPr>
                <w:rFonts w:ascii="宋体" w:hAnsi="宋体" w:cs="宋体" w:hint="eastAsia"/>
              </w:rPr>
              <w:t>的取值区间为</w:t>
            </w:r>
            <w:r>
              <w:rPr>
                <w:rFonts w:ascii="宋体" w:hAnsi="宋体" w:cs="宋体"/>
                <w:kern w:val="0"/>
                <w:u w:val="single"/>
              </w:rPr>
              <w:t>a</w:t>
            </w:r>
            <w:r>
              <w:rPr>
                <w:rFonts w:ascii="宋体" w:hAnsi="宋体" w:cs="宋体" w:hint="eastAsia"/>
              </w:rPr>
              <w:t>％</w:t>
            </w:r>
            <w:r>
              <w:rPr>
                <w:rFonts w:ascii="宋体" w:hAnsi="宋体" w:cs="宋体"/>
              </w:rPr>
              <w:t>~</w:t>
            </w:r>
            <w:r>
              <w:rPr>
                <w:rFonts w:ascii="宋体" w:hAnsi="宋体" w:cs="宋体"/>
                <w:kern w:val="0"/>
                <w:u w:val="single"/>
              </w:rPr>
              <w:t>b</w:t>
            </w:r>
            <w:r>
              <w:rPr>
                <w:rFonts w:ascii="宋体" w:hAnsi="宋体" w:cs="宋体"/>
              </w:rPr>
              <w:t>%</w:t>
            </w:r>
            <w:r>
              <w:rPr>
                <w:rFonts w:ascii="宋体" w:hAnsi="宋体" w:cs="宋体" w:hint="eastAsia"/>
              </w:rPr>
              <w:t>（含</w:t>
            </w:r>
            <w:r>
              <w:rPr>
                <w:rFonts w:ascii="宋体" w:hAnsi="宋体" w:cs="宋体"/>
                <w:kern w:val="0"/>
                <w:u w:val="single"/>
              </w:rPr>
              <w:t>a</w:t>
            </w:r>
            <w:r>
              <w:rPr>
                <w:rFonts w:ascii="宋体" w:hAnsi="宋体" w:cs="宋体"/>
              </w:rPr>
              <w:t>%</w:t>
            </w:r>
            <w:r>
              <w:rPr>
                <w:rFonts w:ascii="宋体" w:hAnsi="宋体" w:cs="宋体" w:hint="eastAsia"/>
              </w:rPr>
              <w:t>，不含</w:t>
            </w:r>
            <w:r>
              <w:rPr>
                <w:rFonts w:ascii="宋体" w:hAnsi="宋体" w:cs="宋体"/>
                <w:kern w:val="0"/>
                <w:u w:val="single"/>
              </w:rPr>
              <w:t>b</w:t>
            </w:r>
            <w:r>
              <w:rPr>
                <w:rFonts w:ascii="宋体" w:hAnsi="宋体" w:cs="宋体"/>
              </w:rPr>
              <w:t>%</w:t>
            </w:r>
            <w:r>
              <w:rPr>
                <w:rFonts w:ascii="宋体" w:hAnsi="宋体" w:cs="宋体" w:hint="eastAsia"/>
              </w:rPr>
              <w:t>），按百分数表示的</w:t>
            </w:r>
            <w:r>
              <w:rPr>
                <w:rFonts w:ascii="宋体" w:hAnsi="宋体" w:cs="宋体"/>
              </w:rPr>
              <w:t>K</w:t>
            </w:r>
            <w:r>
              <w:rPr>
                <w:rFonts w:ascii="宋体" w:hAnsi="宋体" w:cs="宋体" w:hint="eastAsia"/>
              </w:rPr>
              <w:t>值小数点后保留</w:t>
            </w:r>
            <w:r>
              <w:rPr>
                <w:rFonts w:ascii="宋体" w:hAnsi="宋体" w:cs="宋体"/>
              </w:rPr>
              <w:t>2</w:t>
            </w:r>
            <w:r>
              <w:rPr>
                <w:rFonts w:ascii="宋体" w:hAnsi="宋体" w:cs="宋体" w:hint="eastAsia"/>
              </w:rPr>
              <w:t>位。</w:t>
            </w:r>
            <w:r>
              <w:rPr>
                <w:rFonts w:ascii="宋体" w:hAnsi="宋体" w:cs="宋体"/>
                <w:kern w:val="0"/>
              </w:rPr>
              <w:t>K</w:t>
            </w:r>
            <w:r>
              <w:rPr>
                <w:rFonts w:ascii="宋体" w:hAnsi="宋体" w:cs="宋体" w:hint="eastAsia"/>
              </w:rPr>
              <w:t>值在评标委员会完成初步评审、承包人建议书、承包人实施方案、工程业绩、资信评审后，由招标人代表当众从</w:t>
            </w:r>
            <w:r>
              <w:rPr>
                <w:rFonts w:ascii="宋体" w:hAnsi="宋体" w:cs="宋体"/>
              </w:rPr>
              <w:t>K</w:t>
            </w:r>
            <w:r>
              <w:rPr>
                <w:rFonts w:ascii="宋体" w:hAnsi="宋体" w:cs="宋体" w:hint="eastAsia"/>
              </w:rPr>
              <w:t>值的范围中随机抽取一个作为本工程的</w:t>
            </w:r>
            <w:r>
              <w:rPr>
                <w:rFonts w:ascii="宋体" w:hAnsi="宋体" w:cs="宋体"/>
              </w:rPr>
              <w:t>K</w:t>
            </w:r>
            <w:r>
              <w:rPr>
                <w:rFonts w:ascii="宋体" w:hAnsi="宋体" w:cs="宋体" w:hint="eastAsia"/>
              </w:rPr>
              <w:t>值。</w:t>
            </w:r>
            <w:r>
              <w:rPr>
                <w:rFonts w:ascii="宋体" w:hAnsi="宋体" w:cs="宋体"/>
              </w:rPr>
              <w:t>K</w:t>
            </w:r>
            <w:proofErr w:type="gramStart"/>
            <w:r>
              <w:rPr>
                <w:rFonts w:ascii="宋体" w:hAnsi="宋体" w:cs="宋体" w:hint="eastAsia"/>
              </w:rPr>
              <w:t>值分三次</w:t>
            </w:r>
            <w:proofErr w:type="gramEnd"/>
            <w:r>
              <w:rPr>
                <w:rFonts w:ascii="宋体" w:hAnsi="宋体" w:cs="宋体" w:hint="eastAsia"/>
              </w:rPr>
              <w:t>抽取，首先抽取整数位，其次抽取小数点后第一位，最后抽取小数点后第二位。</w:t>
            </w:r>
          </w:p>
          <w:p w:rsidR="005E4AD3" w:rsidRDefault="005E4AD3" w:rsidP="00587E66">
            <w:pPr>
              <w:adjustRightInd w:val="0"/>
              <w:snapToGrid w:val="0"/>
              <w:spacing w:line="400" w:lineRule="exact"/>
              <w:jc w:val="left"/>
              <w:rPr>
                <w:rFonts w:ascii="宋体" w:cs="Times New Roman"/>
              </w:rPr>
            </w:pPr>
            <w:r>
              <w:rPr>
                <w:rFonts w:ascii="宋体" w:hAnsi="宋体" w:cs="宋体"/>
              </w:rPr>
              <w:t>3</w:t>
            </w:r>
            <w:r>
              <w:rPr>
                <w:rFonts w:ascii="宋体" w:hAnsi="宋体" w:cs="宋体" w:hint="eastAsia"/>
              </w:rPr>
              <w:t>、暂定金额：</w:t>
            </w:r>
            <w:r>
              <w:rPr>
                <w:rFonts w:ascii="宋体" w:hAnsi="宋体" w:cs="宋体" w:hint="eastAsia"/>
                <w:u w:val="single"/>
              </w:rPr>
              <w:t>（由招标人填入）</w:t>
            </w:r>
            <w:r>
              <w:rPr>
                <w:rFonts w:ascii="宋体" w:hAnsi="宋体" w:cs="宋体" w:hint="eastAsia"/>
              </w:rPr>
              <w:t>元，</w:t>
            </w:r>
          </w:p>
          <w:p w:rsidR="005E4AD3" w:rsidRDefault="005E4AD3" w:rsidP="00587E66">
            <w:pPr>
              <w:adjustRightInd w:val="0"/>
              <w:snapToGrid w:val="0"/>
              <w:spacing w:line="400" w:lineRule="exact"/>
              <w:ind w:firstLineChars="100" w:firstLine="210"/>
              <w:jc w:val="left"/>
              <w:rPr>
                <w:rFonts w:ascii="宋体" w:cs="Times New Roman"/>
              </w:rPr>
            </w:pPr>
            <w:r>
              <w:rPr>
                <w:rFonts w:ascii="宋体" w:hAnsi="宋体" w:cs="宋体" w:hint="eastAsia"/>
              </w:rPr>
              <w:t>设计费：</w:t>
            </w:r>
            <w:r>
              <w:rPr>
                <w:rFonts w:ascii="宋体" w:hAnsi="宋体" w:cs="宋体" w:hint="eastAsia"/>
                <w:u w:val="single"/>
              </w:rPr>
              <w:t>（由招标人填入）</w:t>
            </w:r>
            <w:r>
              <w:rPr>
                <w:rFonts w:ascii="宋体" w:hAnsi="宋体" w:cs="宋体"/>
                <w:u w:val="single"/>
              </w:rPr>
              <w:t xml:space="preserve"> </w:t>
            </w:r>
            <w:r>
              <w:rPr>
                <w:rFonts w:ascii="宋体" w:hAnsi="宋体" w:cs="宋体" w:hint="eastAsia"/>
              </w:rPr>
              <w:t>元。</w:t>
            </w:r>
          </w:p>
        </w:tc>
      </w:tr>
      <w:tr w:rsidR="005E4AD3" w:rsidTr="00587E66">
        <w:trPr>
          <w:trHeight w:val="3109"/>
          <w:jc w:val="center"/>
        </w:trPr>
        <w:tc>
          <w:tcPr>
            <w:tcW w:w="900" w:type="dxa"/>
            <w:tcBorders>
              <w:top w:val="single" w:sz="4" w:space="0" w:color="auto"/>
              <w:bottom w:val="single" w:sz="4" w:space="0" w:color="auto"/>
              <w:right w:val="single" w:sz="4" w:space="0" w:color="auto"/>
            </w:tcBorders>
          </w:tcPr>
          <w:p w:rsidR="005E4AD3" w:rsidRDefault="005E4AD3" w:rsidP="00587E66">
            <w:pPr>
              <w:spacing w:line="440" w:lineRule="exact"/>
              <w:jc w:val="center"/>
              <w:rPr>
                <w:rFonts w:ascii="宋体" w:cs="Times New Roman"/>
              </w:rPr>
            </w:pPr>
            <w:r>
              <w:rPr>
                <w:rFonts w:ascii="宋体" w:hAnsi="宋体" w:cs="宋体"/>
              </w:rPr>
              <w:t>6</w:t>
            </w:r>
          </w:p>
        </w:tc>
        <w:tc>
          <w:tcPr>
            <w:tcW w:w="1951" w:type="dxa"/>
            <w:gridSpan w:val="2"/>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rPr>
              <w:t>2.2.3</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rPr>
            </w:pPr>
            <w:r>
              <w:rPr>
                <w:rFonts w:ascii="宋体" w:hAnsi="宋体" w:cs="宋体" w:hint="eastAsia"/>
              </w:rPr>
              <w:t>投标报价的偏差率</w:t>
            </w:r>
          </w:p>
          <w:p w:rsidR="005E4AD3" w:rsidRDefault="005E4AD3" w:rsidP="00587E66">
            <w:pPr>
              <w:spacing w:line="440" w:lineRule="exact"/>
              <w:jc w:val="center"/>
              <w:rPr>
                <w:rFonts w:ascii="宋体" w:cs="Times New Roman"/>
              </w:rPr>
            </w:pPr>
            <w:r>
              <w:rPr>
                <w:rFonts w:ascii="宋体" w:hAnsi="宋体" w:cs="宋体" w:hint="eastAsia"/>
              </w:rPr>
              <w:t>计算公式</w:t>
            </w:r>
          </w:p>
        </w:tc>
        <w:tc>
          <w:tcPr>
            <w:tcW w:w="4677" w:type="dxa"/>
            <w:gridSpan w:val="3"/>
            <w:tcBorders>
              <w:top w:val="single" w:sz="4" w:space="0" w:color="auto"/>
              <w:left w:val="single" w:sz="4" w:space="0" w:color="auto"/>
            </w:tcBorders>
            <w:vAlign w:val="center"/>
          </w:tcPr>
          <w:p w:rsidR="005E4AD3" w:rsidRDefault="005E4AD3" w:rsidP="00587E66">
            <w:pPr>
              <w:adjustRightInd w:val="0"/>
              <w:snapToGrid w:val="0"/>
              <w:spacing w:line="400" w:lineRule="exact"/>
              <w:rPr>
                <w:rFonts w:ascii="宋体" w:cs="Times New Roman"/>
              </w:rPr>
            </w:pPr>
            <w:r>
              <w:rPr>
                <w:rFonts w:ascii="宋体" w:hAnsi="宋体" w:cs="宋体"/>
              </w:rPr>
              <w:t>B=</w:t>
            </w:r>
            <w:r>
              <w:rPr>
                <w:rFonts w:ascii="宋体" w:hAnsi="宋体" w:cs="宋体"/>
                <w:b/>
                <w:bCs/>
              </w:rPr>
              <w:t>|</w:t>
            </w:r>
            <w:proofErr w:type="spellStart"/>
            <w:r>
              <w:rPr>
                <w:rFonts w:ascii="宋体" w:hAnsi="宋体" w:cs="宋体"/>
              </w:rPr>
              <w:t>ai</w:t>
            </w:r>
            <w:proofErr w:type="spellEnd"/>
            <w:r>
              <w:rPr>
                <w:rFonts w:ascii="宋体" w:hAnsi="宋体" w:cs="宋体"/>
              </w:rPr>
              <w:t>-A</w:t>
            </w:r>
            <w:r>
              <w:rPr>
                <w:rFonts w:ascii="宋体" w:hAnsi="宋体" w:cs="宋体"/>
                <w:b/>
                <w:bCs/>
              </w:rPr>
              <w:t>|</w:t>
            </w:r>
            <w:r>
              <w:rPr>
                <w:rFonts w:ascii="宋体" w:hAnsi="宋体" w:cs="宋体" w:hint="eastAsia"/>
                <w:b/>
                <w:bCs/>
              </w:rPr>
              <w:t>÷</w:t>
            </w:r>
            <w:r>
              <w:rPr>
                <w:rFonts w:ascii="宋体" w:hAnsi="宋体" w:cs="宋体"/>
              </w:rPr>
              <w:t>A</w:t>
            </w:r>
            <w:r>
              <w:rPr>
                <w:rFonts w:ascii="宋体" w:hAnsi="宋体" w:cs="宋体" w:hint="eastAsia"/>
              </w:rPr>
              <w:t>×</w:t>
            </w:r>
            <w:r>
              <w:rPr>
                <w:rFonts w:ascii="宋体" w:hAnsi="宋体" w:cs="宋体"/>
              </w:rPr>
              <w:t>100%</w:t>
            </w:r>
            <w:r>
              <w:rPr>
                <w:rFonts w:ascii="宋体" w:hAnsi="宋体" w:cs="宋体" w:hint="eastAsia"/>
              </w:rPr>
              <w:t>。其中：</w:t>
            </w:r>
          </w:p>
          <w:p w:rsidR="005E4AD3" w:rsidRDefault="005E4AD3" w:rsidP="00587E66">
            <w:pPr>
              <w:adjustRightInd w:val="0"/>
              <w:snapToGrid w:val="0"/>
              <w:spacing w:line="400" w:lineRule="exact"/>
              <w:rPr>
                <w:rFonts w:ascii="宋体" w:cs="Times New Roman"/>
              </w:rPr>
            </w:pPr>
            <w:r>
              <w:rPr>
                <w:rFonts w:ascii="宋体" w:hAnsi="宋体" w:cs="宋体"/>
              </w:rPr>
              <w:t>1</w:t>
            </w:r>
            <w:r>
              <w:rPr>
                <w:rFonts w:ascii="宋体" w:hAnsi="宋体" w:cs="宋体" w:hint="eastAsia"/>
              </w:rPr>
              <w:t>、</w:t>
            </w:r>
            <w:r>
              <w:rPr>
                <w:rFonts w:ascii="宋体" w:hAnsi="宋体" w:cs="宋体"/>
              </w:rPr>
              <w:t>B</w:t>
            </w:r>
            <w:r>
              <w:rPr>
                <w:rFonts w:ascii="宋体" w:hAnsi="宋体" w:cs="宋体" w:hint="eastAsia"/>
              </w:rPr>
              <w:t>为投标报价的偏差率（小数点后保留两位，小数点后第三位四舍五入，第四位及以后不计）；</w:t>
            </w:r>
          </w:p>
          <w:p w:rsidR="005E4AD3" w:rsidRDefault="005E4AD3" w:rsidP="00587E66">
            <w:pPr>
              <w:adjustRightInd w:val="0"/>
              <w:snapToGrid w:val="0"/>
              <w:spacing w:line="400" w:lineRule="exact"/>
              <w:rPr>
                <w:rFonts w:ascii="宋体" w:cs="Times New Roman"/>
              </w:rPr>
            </w:pPr>
            <w:r>
              <w:rPr>
                <w:rFonts w:ascii="宋体" w:hAnsi="宋体" w:cs="宋体"/>
              </w:rPr>
              <w:t>2</w:t>
            </w:r>
            <w:r>
              <w:rPr>
                <w:rFonts w:ascii="宋体" w:hAnsi="宋体" w:cs="宋体" w:hint="eastAsia"/>
              </w:rPr>
              <w:t>、</w:t>
            </w:r>
            <w:proofErr w:type="spellStart"/>
            <w:r>
              <w:rPr>
                <w:rFonts w:ascii="宋体" w:hAnsi="宋体" w:cs="宋体"/>
              </w:rPr>
              <w:t>ai</w:t>
            </w:r>
            <w:proofErr w:type="spellEnd"/>
            <w:r>
              <w:rPr>
                <w:rFonts w:ascii="宋体" w:hAnsi="宋体" w:cs="宋体" w:hint="eastAsia"/>
              </w:rPr>
              <w:t>为各合格投标人的经澄清、补正和修正算术计算错误后的投标报价。</w:t>
            </w:r>
          </w:p>
        </w:tc>
      </w:tr>
      <w:tr w:rsidR="005E4AD3" w:rsidTr="00587E66">
        <w:trPr>
          <w:jc w:val="center"/>
        </w:trPr>
        <w:tc>
          <w:tcPr>
            <w:tcW w:w="900" w:type="dxa"/>
            <w:tcBorders>
              <w:top w:val="single" w:sz="4" w:space="0" w:color="auto"/>
              <w:bottom w:val="single" w:sz="4" w:space="0" w:color="auto"/>
              <w:right w:val="single" w:sz="4" w:space="0" w:color="auto"/>
            </w:tcBorders>
          </w:tcPr>
          <w:p w:rsidR="005E4AD3" w:rsidRDefault="005E4AD3" w:rsidP="00587E66">
            <w:pPr>
              <w:spacing w:line="440" w:lineRule="exact"/>
              <w:jc w:val="center"/>
              <w:rPr>
                <w:rFonts w:ascii="宋体" w:cs="Times New Roman"/>
                <w:b/>
                <w:bCs/>
              </w:rPr>
            </w:pPr>
          </w:p>
        </w:tc>
        <w:tc>
          <w:tcPr>
            <w:tcW w:w="828" w:type="dxa"/>
            <w:tcBorders>
              <w:top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序号</w:t>
            </w:r>
          </w:p>
        </w:tc>
        <w:tc>
          <w:tcPr>
            <w:tcW w:w="1123"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评分项</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440" w:lineRule="exact"/>
              <w:jc w:val="center"/>
              <w:rPr>
                <w:rFonts w:ascii="宋体" w:cs="Times New Roman"/>
                <w:b/>
                <w:bCs/>
              </w:rPr>
            </w:pPr>
            <w:r>
              <w:rPr>
                <w:rFonts w:ascii="宋体" w:hAnsi="宋体" w:cs="宋体" w:hint="eastAsia"/>
                <w:b/>
                <w:bCs/>
              </w:rPr>
              <w:t>评分因素（偏差率）</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400" w:lineRule="exact"/>
              <w:jc w:val="center"/>
              <w:rPr>
                <w:rFonts w:ascii="宋体" w:cs="Times New Roman"/>
              </w:rPr>
            </w:pPr>
            <w:r>
              <w:rPr>
                <w:rFonts w:ascii="宋体" w:hAnsi="宋体" w:cs="宋体" w:hint="eastAsia"/>
                <w:b/>
                <w:bCs/>
              </w:rPr>
              <w:t>评分标准</w:t>
            </w:r>
          </w:p>
        </w:tc>
      </w:tr>
      <w:tr w:rsidR="005E4AD3" w:rsidTr="00587E66">
        <w:trPr>
          <w:trHeight w:val="3676"/>
          <w:jc w:val="center"/>
        </w:trPr>
        <w:tc>
          <w:tcPr>
            <w:tcW w:w="900" w:type="dxa"/>
            <w:tcBorders>
              <w:top w:val="nil"/>
              <w:bottom w:val="single" w:sz="4" w:space="0" w:color="auto"/>
              <w:right w:val="single" w:sz="4" w:space="0" w:color="auto"/>
            </w:tcBorders>
          </w:tcPr>
          <w:p w:rsidR="005E4AD3" w:rsidRDefault="005E4AD3" w:rsidP="00587E66">
            <w:pPr>
              <w:adjustRightInd w:val="0"/>
              <w:snapToGrid w:val="0"/>
              <w:spacing w:line="400" w:lineRule="exact"/>
              <w:jc w:val="center"/>
              <w:rPr>
                <w:rFonts w:ascii="宋体" w:cs="Times New Roman"/>
              </w:rPr>
            </w:pPr>
            <w:r>
              <w:rPr>
                <w:rFonts w:ascii="宋体" w:hAnsi="宋体" w:cs="宋体"/>
              </w:rPr>
              <w:t>7</w:t>
            </w:r>
          </w:p>
        </w:tc>
        <w:tc>
          <w:tcPr>
            <w:tcW w:w="828" w:type="dxa"/>
            <w:tcBorders>
              <w:top w:val="nil"/>
              <w:bottom w:val="single" w:sz="4" w:space="0" w:color="auto"/>
              <w:right w:val="single" w:sz="4" w:space="0" w:color="auto"/>
            </w:tcBorders>
            <w:vAlign w:val="center"/>
          </w:tcPr>
          <w:p w:rsidR="005E4AD3" w:rsidRDefault="005E4AD3" w:rsidP="00587E66">
            <w:pPr>
              <w:adjustRightInd w:val="0"/>
              <w:snapToGrid w:val="0"/>
              <w:spacing w:line="400" w:lineRule="exact"/>
              <w:jc w:val="center"/>
              <w:rPr>
                <w:rFonts w:ascii="宋体" w:cs="Times New Roman"/>
                <w:b/>
                <w:bCs/>
              </w:rPr>
            </w:pPr>
            <w:r>
              <w:rPr>
                <w:rFonts w:ascii="宋体" w:hAnsi="宋体" w:cs="宋体"/>
              </w:rPr>
              <w:t>2.2.4</w:t>
            </w:r>
            <w:r>
              <w:rPr>
                <w:rFonts w:ascii="宋体" w:hAnsi="宋体" w:cs="宋体" w:hint="eastAsia"/>
              </w:rPr>
              <w:t>（</w:t>
            </w:r>
            <w:r>
              <w:rPr>
                <w:rFonts w:ascii="宋体" w:hAnsi="宋体" w:cs="宋体"/>
              </w:rPr>
              <w:t>1</w:t>
            </w:r>
            <w:r>
              <w:rPr>
                <w:rFonts w:ascii="宋体" w:hAnsi="宋体" w:cs="宋体" w:hint="eastAsia"/>
              </w:rPr>
              <w:t>）</w:t>
            </w:r>
          </w:p>
        </w:tc>
        <w:tc>
          <w:tcPr>
            <w:tcW w:w="1123" w:type="dxa"/>
            <w:tcBorders>
              <w:top w:val="nil"/>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400" w:lineRule="exact"/>
              <w:jc w:val="center"/>
              <w:rPr>
                <w:rFonts w:ascii="宋体"/>
                <w:kern w:val="2"/>
                <w:sz w:val="21"/>
              </w:rPr>
            </w:pPr>
            <w:r>
              <w:rPr>
                <w:rFonts w:ascii="宋体" w:hAnsi="宋体" w:cs="宋体" w:hint="eastAsia"/>
                <w:kern w:val="2"/>
                <w:sz w:val="21"/>
              </w:rPr>
              <w:t>投标报价评分标准</w:t>
            </w:r>
          </w:p>
          <w:p w:rsidR="005E4AD3" w:rsidRDefault="005E4AD3" w:rsidP="0002391B">
            <w:pPr>
              <w:pStyle w:val="a9"/>
              <w:widowControl/>
              <w:adjustRightInd w:val="0"/>
              <w:snapToGrid w:val="0"/>
              <w:spacing w:beforeAutospacing="0" w:afterAutospacing="0" w:line="400" w:lineRule="exact"/>
              <w:jc w:val="center"/>
              <w:rPr>
                <w:rFonts w:ascii="宋体"/>
                <w:b/>
                <w:bCs/>
                <w:sz w:val="21"/>
              </w:rPr>
            </w:pPr>
            <w:r>
              <w:rPr>
                <w:rFonts w:ascii="宋体" w:hAnsi="宋体" w:cs="宋体" w:hint="eastAsia"/>
                <w:kern w:val="2"/>
                <w:sz w:val="21"/>
              </w:rPr>
              <w:t>（</w:t>
            </w:r>
            <w:r>
              <w:rPr>
                <w:rFonts w:ascii="宋体" w:cs="宋体" w:hint="eastAsia"/>
                <w:kern w:val="2"/>
                <w:sz w:val="21"/>
              </w:rPr>
              <w:t>≥</w:t>
            </w:r>
            <w:r w:rsidR="0002391B">
              <w:rPr>
                <w:rFonts w:ascii="宋体" w:hAnsi="宋体" w:cs="宋体" w:hint="eastAsia"/>
                <w:kern w:val="2"/>
                <w:sz w:val="21"/>
              </w:rPr>
              <w:t>6</w:t>
            </w:r>
            <w:r>
              <w:rPr>
                <w:rFonts w:ascii="宋体" w:cs="宋体"/>
                <w:kern w:val="2"/>
                <w:sz w:val="21"/>
              </w:rPr>
              <w:t>0</w:t>
            </w:r>
            <w:r>
              <w:rPr>
                <w:rFonts w:ascii="宋体" w:hAnsi="宋体" w:cs="宋体" w:hint="eastAsia"/>
                <w:kern w:val="2"/>
                <w:sz w:val="21"/>
              </w:rPr>
              <w:t>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400" w:lineRule="exact"/>
              <w:jc w:val="center"/>
              <w:rPr>
                <w:rFonts w:ascii="宋体"/>
                <w:b/>
                <w:bCs/>
                <w:sz w:val="21"/>
              </w:rPr>
            </w:pPr>
            <w:r>
              <w:rPr>
                <w:rFonts w:ascii="Times New Roman" w:hAnsi="Times New Roman" w:cs="宋体" w:hint="eastAsia"/>
                <w:sz w:val="21"/>
              </w:rPr>
              <w:t>投标报价评分</w:t>
            </w:r>
          </w:p>
        </w:tc>
        <w:tc>
          <w:tcPr>
            <w:tcW w:w="4677" w:type="dxa"/>
            <w:gridSpan w:val="3"/>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400" w:lineRule="exact"/>
              <w:jc w:val="left"/>
              <w:rPr>
                <w:rFonts w:ascii="宋体" w:cs="Times New Roman"/>
              </w:rPr>
            </w:pPr>
            <w:r>
              <w:rPr>
                <w:rFonts w:ascii="宋体" w:hAnsi="宋体" w:cs="宋体" w:hint="eastAsia"/>
              </w:rPr>
              <w:t>投标报价得分</w:t>
            </w:r>
            <w:r>
              <w:rPr>
                <w:rFonts w:ascii="宋体" w:hAnsi="宋体" w:cs="宋体"/>
              </w:rPr>
              <w:t>=</w:t>
            </w:r>
            <w:r>
              <w:rPr>
                <w:rFonts w:ascii="宋体" w:hAnsi="宋体" w:cs="宋体" w:hint="eastAsia"/>
              </w:rPr>
              <w:t>投标报价满分值</w:t>
            </w:r>
            <w:r>
              <w:rPr>
                <w:rFonts w:ascii="宋体" w:hAnsi="宋体" w:cs="宋体"/>
              </w:rPr>
              <w:t>-B</w:t>
            </w:r>
            <w:r>
              <w:rPr>
                <w:rFonts w:ascii="宋体" w:hAnsi="宋体" w:cs="宋体" w:hint="eastAsia"/>
              </w:rPr>
              <w:t>×</w:t>
            </w:r>
            <w:r>
              <w:rPr>
                <w:rFonts w:ascii="宋体" w:hAnsi="宋体" w:cs="宋体"/>
              </w:rPr>
              <w:t>100</w:t>
            </w:r>
            <w:r>
              <w:rPr>
                <w:rFonts w:ascii="宋体" w:hAnsi="宋体" w:cs="宋体" w:hint="eastAsia"/>
              </w:rPr>
              <w:t>×</w:t>
            </w:r>
            <w:r>
              <w:rPr>
                <w:rFonts w:ascii="宋体" w:hAnsi="宋体" w:cs="宋体"/>
              </w:rPr>
              <w:t>Q</w:t>
            </w:r>
            <w:r>
              <w:rPr>
                <w:rFonts w:ascii="宋体" w:hAnsi="宋体" w:cs="宋体" w:hint="eastAsia"/>
              </w:rPr>
              <w:t>。</w:t>
            </w:r>
          </w:p>
          <w:p w:rsidR="005E4AD3" w:rsidRDefault="005E4AD3" w:rsidP="00587E66">
            <w:pPr>
              <w:adjustRightInd w:val="0"/>
              <w:snapToGrid w:val="0"/>
              <w:spacing w:line="400" w:lineRule="exact"/>
              <w:jc w:val="left"/>
              <w:rPr>
                <w:rFonts w:ascii="宋体" w:cs="Times New Roman"/>
              </w:rPr>
            </w:pPr>
            <w:r>
              <w:rPr>
                <w:rFonts w:ascii="宋体" w:hAnsi="宋体" w:cs="宋体" w:hint="eastAsia"/>
              </w:rPr>
              <w:t>其中：</w:t>
            </w:r>
          </w:p>
          <w:p w:rsidR="005E4AD3" w:rsidRDefault="005E4AD3" w:rsidP="00587E66">
            <w:pPr>
              <w:adjustRightInd w:val="0"/>
              <w:snapToGrid w:val="0"/>
              <w:spacing w:line="400" w:lineRule="exact"/>
              <w:jc w:val="left"/>
              <w:rPr>
                <w:rFonts w:ascii="宋体" w:cs="Times New Roman"/>
              </w:rPr>
            </w:pPr>
            <w:r>
              <w:rPr>
                <w:rFonts w:ascii="宋体" w:hAnsi="宋体" w:cs="宋体"/>
              </w:rPr>
              <w:t>1</w:t>
            </w:r>
            <w:r>
              <w:rPr>
                <w:rFonts w:ascii="宋体" w:hAnsi="宋体" w:cs="宋体" w:hint="eastAsia"/>
              </w:rPr>
              <w:t>、</w:t>
            </w:r>
            <w:r>
              <w:rPr>
                <w:rFonts w:ascii="宋体" w:hAnsi="宋体" w:cs="宋体"/>
              </w:rPr>
              <w:t>Q</w:t>
            </w:r>
            <w:r>
              <w:rPr>
                <w:rFonts w:ascii="宋体" w:hAnsi="宋体" w:cs="宋体" w:hint="eastAsia"/>
              </w:rPr>
              <w:t>为投标报价每偏离本工程评标基准价</w:t>
            </w:r>
            <w:r>
              <w:rPr>
                <w:rFonts w:ascii="宋体" w:hAnsi="宋体" w:cs="宋体"/>
              </w:rPr>
              <w:t>1%</w:t>
            </w:r>
            <w:r>
              <w:rPr>
                <w:rFonts w:ascii="宋体" w:hAnsi="宋体" w:cs="宋体" w:hint="eastAsia"/>
              </w:rPr>
              <w:t>的取值。当</w:t>
            </w:r>
            <w:proofErr w:type="spellStart"/>
            <w:r>
              <w:rPr>
                <w:rFonts w:ascii="宋体" w:hAnsi="宋体" w:cs="宋体"/>
              </w:rPr>
              <w:t>ai</w:t>
            </w:r>
            <w:proofErr w:type="spellEnd"/>
            <w:r>
              <w:rPr>
                <w:rFonts w:ascii="宋体" w:hAnsi="宋体" w:cs="宋体" w:hint="eastAsia"/>
              </w:rPr>
              <w:t>≤</w:t>
            </w:r>
            <w:r>
              <w:rPr>
                <w:rFonts w:ascii="宋体" w:hAnsi="宋体" w:cs="宋体"/>
              </w:rPr>
              <w:t>A</w:t>
            </w:r>
            <w:r>
              <w:rPr>
                <w:rFonts w:ascii="宋体" w:hAnsi="宋体" w:cs="宋体" w:hint="eastAsia"/>
              </w:rPr>
              <w:t>时，</w:t>
            </w:r>
            <w:r>
              <w:rPr>
                <w:rFonts w:ascii="宋体" w:hAnsi="宋体" w:cs="宋体"/>
              </w:rPr>
              <w:t>Q=</w:t>
            </w:r>
            <w:r>
              <w:rPr>
                <w:rFonts w:ascii="宋体" w:hAnsi="宋体" w:cs="宋体" w:hint="eastAsia"/>
                <w:u w:val="single"/>
              </w:rPr>
              <w:t>（不低于</w:t>
            </w:r>
            <w:r>
              <w:rPr>
                <w:rFonts w:ascii="宋体" w:hAnsi="宋体" w:cs="宋体"/>
                <w:u w:val="single"/>
              </w:rPr>
              <w:t>3</w:t>
            </w:r>
            <w:r>
              <w:rPr>
                <w:rFonts w:ascii="宋体" w:hAnsi="宋体" w:cs="宋体" w:hint="eastAsia"/>
                <w:u w:val="single"/>
              </w:rPr>
              <w:t>）</w:t>
            </w:r>
            <w:r>
              <w:rPr>
                <w:rFonts w:ascii="宋体" w:hAnsi="宋体" w:cs="宋体" w:hint="eastAsia"/>
              </w:rPr>
              <w:t>；当</w:t>
            </w:r>
            <w:proofErr w:type="spellStart"/>
            <w:r>
              <w:rPr>
                <w:rFonts w:ascii="宋体" w:hAnsi="宋体" w:cs="宋体"/>
              </w:rPr>
              <w:t>ai</w:t>
            </w:r>
            <w:proofErr w:type="spellEnd"/>
            <w:r>
              <w:rPr>
                <w:rFonts w:ascii="宋体" w:hAnsi="宋体" w:cs="宋体" w:hint="eastAsia"/>
              </w:rPr>
              <w:t>＞</w:t>
            </w:r>
            <w:r>
              <w:rPr>
                <w:rFonts w:ascii="宋体" w:hAnsi="宋体" w:cs="宋体"/>
              </w:rPr>
              <w:t>A</w:t>
            </w:r>
            <w:r>
              <w:rPr>
                <w:rFonts w:ascii="宋体" w:hAnsi="宋体" w:cs="宋体" w:hint="eastAsia"/>
              </w:rPr>
              <w:t>时，</w:t>
            </w:r>
            <w:r>
              <w:rPr>
                <w:rFonts w:ascii="宋体" w:hAnsi="宋体" w:cs="宋体"/>
              </w:rPr>
              <w:t>Q=</w:t>
            </w:r>
            <w:r>
              <w:rPr>
                <w:rFonts w:ascii="宋体" w:hAnsi="宋体" w:cs="宋体" w:hint="eastAsia"/>
                <w:u w:val="single"/>
              </w:rPr>
              <w:t>（负偏差</w:t>
            </w:r>
            <w:r>
              <w:rPr>
                <w:rFonts w:ascii="宋体" w:hAnsi="宋体" w:cs="宋体"/>
                <w:u w:val="single"/>
              </w:rPr>
              <w:t>Q</w:t>
            </w:r>
            <w:r>
              <w:rPr>
                <w:rFonts w:ascii="宋体" w:hAnsi="宋体" w:cs="宋体" w:hint="eastAsia"/>
                <w:u w:val="single"/>
              </w:rPr>
              <w:t>值的两倍）</w:t>
            </w:r>
            <w:r>
              <w:rPr>
                <w:rFonts w:ascii="宋体" w:hAnsi="宋体" w:cs="宋体" w:hint="eastAsia"/>
              </w:rPr>
              <w:t>。</w:t>
            </w:r>
          </w:p>
          <w:p w:rsidR="005E4AD3" w:rsidRDefault="005E4AD3" w:rsidP="00587E66">
            <w:pPr>
              <w:adjustRightInd w:val="0"/>
              <w:snapToGrid w:val="0"/>
              <w:spacing w:line="400" w:lineRule="exact"/>
              <w:jc w:val="left"/>
              <w:rPr>
                <w:rFonts w:ascii="宋体" w:cs="Times New Roman"/>
                <w:b/>
                <w:bCs/>
              </w:rPr>
            </w:pPr>
            <w:r>
              <w:rPr>
                <w:rFonts w:ascii="宋体" w:hAnsi="宋体" w:cs="宋体"/>
              </w:rPr>
              <w:t>2</w:t>
            </w:r>
            <w:r>
              <w:rPr>
                <w:rFonts w:ascii="宋体" w:hAnsi="宋体" w:cs="宋体" w:hint="eastAsia"/>
              </w:rPr>
              <w:t>、投标报价得分小数点后保留两位，小数点后第三位四舍五入，第四位及以后不计。</w:t>
            </w:r>
          </w:p>
        </w:tc>
      </w:tr>
      <w:tr w:rsidR="005E4AD3" w:rsidTr="00587E66">
        <w:trPr>
          <w:jc w:val="center"/>
        </w:trPr>
        <w:tc>
          <w:tcPr>
            <w:tcW w:w="900" w:type="dxa"/>
            <w:tcBorders>
              <w:top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828" w:type="dxa"/>
            <w:vMerge w:val="restart"/>
            <w:tcBorders>
              <w:top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2</w:t>
            </w:r>
            <w:r>
              <w:rPr>
                <w:rFonts w:ascii="宋体" w:hAnsi="宋体" w:cs="宋体" w:hint="eastAsia"/>
              </w:rPr>
              <w:t>）</w:t>
            </w:r>
          </w:p>
        </w:tc>
        <w:tc>
          <w:tcPr>
            <w:tcW w:w="1123" w:type="dxa"/>
            <w:vMerge w:val="restart"/>
            <w:tcBorders>
              <w:top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kern w:val="2"/>
                <w:sz w:val="21"/>
              </w:rPr>
            </w:pPr>
            <w:r>
              <w:rPr>
                <w:rFonts w:ascii="宋体" w:hAnsi="宋体" w:cs="宋体" w:hint="eastAsia"/>
                <w:kern w:val="2"/>
                <w:sz w:val="21"/>
              </w:rPr>
              <w:t>承包人建议书评分标准</w:t>
            </w:r>
          </w:p>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kern w:val="2"/>
                <w:sz w:val="21"/>
              </w:rPr>
              <w:t>（≤</w:t>
            </w:r>
            <w:r>
              <w:rPr>
                <w:rFonts w:ascii="宋体" w:hAnsi="宋体" w:cs="宋体"/>
                <w:kern w:val="2"/>
                <w:sz w:val="21"/>
              </w:rPr>
              <w:t>5</w:t>
            </w:r>
            <w:r>
              <w:rPr>
                <w:rFonts w:ascii="宋体" w:hAnsi="宋体" w:cs="宋体" w:hint="eastAsia"/>
                <w:kern w:val="2"/>
                <w:sz w:val="21"/>
              </w:rPr>
              <w:t>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Times New Roman" w:hAnsi="Times New Roman" w:cs="宋体" w:hint="eastAsia"/>
                <w:b/>
                <w:bCs/>
                <w:sz w:val="21"/>
              </w:rPr>
              <w:t>评审子项目名称</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cs="宋体" w:hint="eastAsia"/>
                <w:b/>
                <w:bCs/>
              </w:rPr>
              <w:t>评审内容和标准</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cs="宋体" w:hint="eastAsia"/>
                <w:b/>
                <w:bCs/>
              </w:rPr>
              <w:t>子项目评分（分）</w:t>
            </w:r>
          </w:p>
        </w:tc>
        <w:tc>
          <w:tcPr>
            <w:tcW w:w="1129" w:type="dxa"/>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cs="宋体" w:hint="eastAsia"/>
                <w:b/>
                <w:bCs/>
              </w:rPr>
              <w:t>权重</w:t>
            </w:r>
          </w:p>
        </w:tc>
      </w:tr>
      <w:tr w:rsidR="005E4AD3" w:rsidTr="00587E66">
        <w:trPr>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kern w:val="2"/>
                <w:sz w:val="21"/>
              </w:rPr>
            </w:pPr>
          </w:p>
        </w:tc>
        <w:tc>
          <w:tcPr>
            <w:tcW w:w="2475" w:type="dxa"/>
            <w:tcBorders>
              <w:top w:val="single" w:sz="4" w:space="0" w:color="auto"/>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left"/>
              <w:rPr>
                <w:rFonts w:ascii="宋体" w:cs="Times New Roman"/>
              </w:rPr>
            </w:pPr>
            <w:r>
              <w:rPr>
                <w:rFonts w:ascii="宋体" w:hAnsi="宋体" w:cs="宋体"/>
              </w:rPr>
              <w:t>1.</w:t>
            </w:r>
            <w:r>
              <w:rPr>
                <w:rFonts w:ascii="宋体" w:hAnsi="宋体" w:cs="宋体" w:hint="eastAsia"/>
              </w:rPr>
              <w:t>图纸</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C1</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D1</w:t>
            </w:r>
          </w:p>
        </w:tc>
      </w:tr>
      <w:tr w:rsidR="005E4AD3" w:rsidTr="00587E66">
        <w:trPr>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left"/>
              <w:rPr>
                <w:rFonts w:ascii="宋体" w:cs="Times New Roman"/>
              </w:rPr>
            </w:pPr>
            <w:r>
              <w:rPr>
                <w:rFonts w:ascii="宋体" w:hAnsi="宋体" w:cs="宋体"/>
              </w:rPr>
              <w:t>2.</w:t>
            </w:r>
            <w:r>
              <w:rPr>
                <w:rFonts w:ascii="宋体" w:hAnsi="宋体" w:cs="宋体" w:hint="eastAsia"/>
              </w:rPr>
              <w:t>工程详细说明</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C2</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D2</w:t>
            </w:r>
          </w:p>
        </w:tc>
      </w:tr>
      <w:tr w:rsidR="005E4AD3" w:rsidTr="00587E66">
        <w:trPr>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left"/>
              <w:rPr>
                <w:rFonts w:ascii="宋体" w:cs="Times New Roman"/>
              </w:rPr>
            </w:pPr>
            <w:r>
              <w:rPr>
                <w:rFonts w:ascii="宋体" w:hAnsi="宋体" w:cs="宋体"/>
              </w:rPr>
              <w:t>3.</w:t>
            </w:r>
            <w:r>
              <w:rPr>
                <w:rFonts w:ascii="宋体" w:hAnsi="宋体" w:cs="宋体" w:hint="eastAsia"/>
              </w:rPr>
              <w:t>设备方案</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r>
      <w:tr w:rsidR="005E4AD3" w:rsidTr="00587E66">
        <w:trPr>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left"/>
              <w:rPr>
                <w:rFonts w:ascii="宋体" w:cs="Times New Roman"/>
              </w:rPr>
            </w:pPr>
            <w:r>
              <w:rPr>
                <w:rFonts w:ascii="宋体" w:hAnsi="宋体" w:cs="宋体" w:hint="eastAsia"/>
              </w:rPr>
              <w:t>……</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r>
      <w:tr w:rsidR="005E4AD3" w:rsidTr="00587E66">
        <w:trPr>
          <w:trHeight w:val="7788"/>
          <w:jc w:val="center"/>
        </w:trPr>
        <w:tc>
          <w:tcPr>
            <w:tcW w:w="900" w:type="dxa"/>
            <w:tcBorders>
              <w:bottom w:val="single" w:sz="4" w:space="0" w:color="auto"/>
              <w:right w:val="single" w:sz="4" w:space="0" w:color="auto"/>
            </w:tcBorders>
          </w:tcPr>
          <w:p w:rsidR="005E4AD3" w:rsidRDefault="005E4AD3" w:rsidP="00587E66">
            <w:pPr>
              <w:spacing w:line="380" w:lineRule="exact"/>
              <w:jc w:val="center"/>
              <w:rPr>
                <w:rFonts w:ascii="宋体" w:cs="Times New Roman"/>
              </w:rPr>
            </w:pPr>
            <w:r>
              <w:rPr>
                <w:rFonts w:ascii="宋体" w:hAnsi="宋体" w:cs="宋体"/>
              </w:rPr>
              <w:t>8</w:t>
            </w:r>
          </w:p>
        </w:tc>
        <w:tc>
          <w:tcPr>
            <w:tcW w:w="828" w:type="dxa"/>
            <w:vMerge/>
            <w:tcBorders>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7152" w:type="dxa"/>
            <w:gridSpan w:val="4"/>
            <w:tcBorders>
              <w:top w:val="single" w:sz="4" w:space="0" w:color="auto"/>
              <w:left w:val="single" w:sz="4" w:space="0" w:color="auto"/>
              <w:bottom w:val="single" w:sz="4" w:space="0" w:color="auto"/>
            </w:tcBorders>
          </w:tcPr>
          <w:p w:rsidR="005E4AD3" w:rsidRDefault="005E4AD3" w:rsidP="00587E66">
            <w:pPr>
              <w:pStyle w:val="a9"/>
              <w:widowControl/>
              <w:adjustRightInd w:val="0"/>
              <w:snapToGrid w:val="0"/>
              <w:spacing w:beforeAutospacing="0" w:afterAutospacing="0" w:line="380" w:lineRule="exact"/>
            </w:pPr>
            <w:r>
              <w:rPr>
                <w:rFonts w:cs="宋体" w:hint="eastAsia"/>
              </w:rPr>
              <w:t>注：</w:t>
            </w:r>
          </w:p>
          <w:p w:rsidR="005E4AD3" w:rsidRDefault="005E4AD3" w:rsidP="00587E66">
            <w:pPr>
              <w:pStyle w:val="a9"/>
              <w:widowControl/>
              <w:adjustRightInd w:val="0"/>
              <w:snapToGrid w:val="0"/>
              <w:spacing w:beforeAutospacing="0" w:afterAutospacing="0" w:line="360" w:lineRule="exact"/>
              <w:rPr>
                <w:rFonts w:ascii="宋体"/>
                <w:kern w:val="2"/>
                <w:sz w:val="21"/>
              </w:rPr>
            </w:pPr>
            <w:r>
              <w:rPr>
                <w:rFonts w:ascii="宋体" w:hAnsi="宋体" w:cs="宋体"/>
                <w:kern w:val="2"/>
                <w:sz w:val="21"/>
              </w:rPr>
              <w:t>1.</w:t>
            </w:r>
            <w:r>
              <w:rPr>
                <w:rFonts w:ascii="宋体" w:hAnsi="宋体" w:cs="宋体" w:hint="eastAsia"/>
                <w:kern w:val="2"/>
                <w:sz w:val="21"/>
              </w:rPr>
              <w:t>在承包人建议书分值总数不变的原则框架内，由招标人根据招标项目情况确定上述各子项目评审内容和标准，权重累加为</w:t>
            </w:r>
            <w:r>
              <w:rPr>
                <w:rFonts w:ascii="宋体" w:hAnsi="宋体" w:cs="宋体"/>
                <w:kern w:val="2"/>
                <w:sz w:val="21"/>
              </w:rPr>
              <w:t>1</w:t>
            </w:r>
            <w:r>
              <w:rPr>
                <w:rFonts w:ascii="宋体" w:hAnsi="宋体" w:cs="宋体" w:hint="eastAsia"/>
                <w:kern w:val="2"/>
                <w:sz w:val="21"/>
              </w:rPr>
              <w:t>，且设置的每个子项目权重不超过其他子项目权重的</w:t>
            </w:r>
            <w:r>
              <w:rPr>
                <w:rFonts w:ascii="宋体" w:hAnsi="宋体" w:cs="宋体"/>
                <w:kern w:val="2"/>
                <w:sz w:val="21"/>
              </w:rPr>
              <w:t>2</w:t>
            </w:r>
            <w:r>
              <w:rPr>
                <w:rFonts w:ascii="宋体" w:hAnsi="宋体" w:cs="宋体" w:hint="eastAsia"/>
                <w:kern w:val="2"/>
                <w:sz w:val="21"/>
              </w:rPr>
              <w:t>倍。</w:t>
            </w:r>
          </w:p>
          <w:p w:rsidR="005E4AD3" w:rsidRDefault="005E4AD3" w:rsidP="00587E66">
            <w:pPr>
              <w:widowControl/>
              <w:adjustRightInd w:val="0"/>
              <w:snapToGrid w:val="0"/>
              <w:spacing w:line="360" w:lineRule="exact"/>
              <w:jc w:val="left"/>
              <w:rPr>
                <w:rFonts w:ascii="宋体" w:cs="Times New Roman"/>
              </w:rPr>
            </w:pPr>
            <w:r>
              <w:rPr>
                <w:rFonts w:ascii="宋体" w:hAnsi="宋体" w:cs="宋体"/>
              </w:rPr>
              <w:t>2.</w:t>
            </w:r>
            <w:r>
              <w:rPr>
                <w:rFonts w:ascii="宋体" w:hAnsi="宋体" w:cs="宋体" w:hint="eastAsia"/>
              </w:rPr>
              <w:t>评标委员会成员</w:t>
            </w:r>
            <w:proofErr w:type="gramStart"/>
            <w:r>
              <w:rPr>
                <w:rFonts w:ascii="宋体" w:hAnsi="宋体" w:cs="宋体" w:hint="eastAsia"/>
              </w:rPr>
              <w:t>对某子项目</w:t>
            </w:r>
            <w:proofErr w:type="gramEnd"/>
            <w:r>
              <w:rPr>
                <w:rFonts w:ascii="宋体" w:hAnsi="宋体" w:cs="宋体" w:hint="eastAsia"/>
              </w:rPr>
              <w:t>要点评分低于该子项目满分</w:t>
            </w:r>
            <w:r>
              <w:rPr>
                <w:rFonts w:ascii="宋体" w:hAnsi="宋体" w:cs="宋体"/>
              </w:rPr>
              <w:t>70%</w:t>
            </w:r>
            <w:r>
              <w:rPr>
                <w:rFonts w:ascii="宋体" w:hAnsi="宋体" w:cs="宋体" w:hint="eastAsia"/>
              </w:rPr>
              <w:t>或高于</w:t>
            </w:r>
            <w:r>
              <w:rPr>
                <w:rFonts w:ascii="宋体" w:hAnsi="宋体" w:cs="宋体"/>
              </w:rPr>
              <w:t>90%</w:t>
            </w:r>
            <w:r>
              <w:rPr>
                <w:rFonts w:ascii="宋体" w:hAnsi="宋体" w:cs="宋体" w:hint="eastAsia"/>
              </w:rPr>
              <w:t>的，应详细阐述具体理由（字数不少于</w:t>
            </w:r>
            <w:r>
              <w:rPr>
                <w:rFonts w:ascii="宋体" w:hAnsi="宋体" w:cs="宋体"/>
              </w:rPr>
              <w:t>50</w:t>
            </w:r>
            <w:r>
              <w:rPr>
                <w:rFonts w:ascii="宋体" w:hAnsi="宋体" w:cs="宋体" w:hint="eastAsia"/>
              </w:rPr>
              <w:t>字）。</w:t>
            </w:r>
          </w:p>
          <w:p w:rsidR="005E4AD3" w:rsidRDefault="005E4AD3" w:rsidP="00587E66">
            <w:pPr>
              <w:adjustRightInd w:val="0"/>
              <w:snapToGrid w:val="0"/>
              <w:spacing w:line="360" w:lineRule="exact"/>
              <w:jc w:val="left"/>
              <w:rPr>
                <w:rFonts w:ascii="宋体" w:cs="Times New Roman"/>
              </w:rPr>
            </w:pPr>
            <w:r>
              <w:rPr>
                <w:rFonts w:ascii="宋体" w:hAnsi="宋体" w:cs="宋体"/>
              </w:rPr>
              <w:t>3.</w:t>
            </w:r>
            <w:r>
              <w:rPr>
                <w:rFonts w:ascii="宋体" w:hAnsi="宋体" w:cs="宋体" w:hint="eastAsia"/>
              </w:rPr>
              <w:t>评标委员会人数为</w:t>
            </w:r>
            <w:r>
              <w:rPr>
                <w:rFonts w:ascii="宋体" w:hAnsi="宋体" w:cs="宋体"/>
              </w:rPr>
              <w:t>7</w:t>
            </w:r>
            <w:r>
              <w:rPr>
                <w:rFonts w:ascii="宋体" w:hAnsi="宋体" w:cs="宋体" w:hint="eastAsia"/>
              </w:rPr>
              <w:t>名的，各子项目得分应当取所有评标委员会成员评分中分别去掉一个最高评分和一个最低评分后的平均值为最终得分。评标委员会人数为</w:t>
            </w:r>
            <w:r>
              <w:rPr>
                <w:rFonts w:ascii="宋体" w:hAnsi="宋体" w:cs="宋体"/>
              </w:rPr>
              <w:t>9</w:t>
            </w:r>
            <w:r>
              <w:rPr>
                <w:rFonts w:ascii="宋体" w:hAnsi="宋体" w:cs="宋体" w:hint="eastAsia"/>
              </w:rPr>
              <w:t>名及以上的，各子项目得分应当取所有评标委员会成员评分中分别去掉两个最高评分（即最高评分只有一个的，应扣除最高评分和一个最接近最高评分的分值；最高评分有两个及以上的分值相同的，扣除两个最高评分）和两个最低评分（即最低评分只有一个的，应扣除最低评分和一个最接近最低评分的分值；最低评分有两个及以上的分值相同的，扣除两个最低评分）后的平均值为最终得分。承包人实施方案得分小数点后保留两位，小数点后第三位四舍五入，第四位及以后不计。</w:t>
            </w:r>
          </w:p>
          <w:p w:rsidR="005E4AD3" w:rsidRDefault="005E4AD3" w:rsidP="00587E66">
            <w:pPr>
              <w:adjustRightInd w:val="0"/>
              <w:snapToGrid w:val="0"/>
              <w:spacing w:line="360" w:lineRule="exact"/>
              <w:jc w:val="left"/>
              <w:rPr>
                <w:rFonts w:ascii="宋体" w:cs="Times New Roman"/>
                <w:b/>
                <w:bCs/>
                <w:kern w:val="0"/>
                <w:u w:val="double"/>
              </w:rPr>
            </w:pPr>
            <w:r>
              <w:rPr>
                <w:rFonts w:ascii="宋体" w:hAnsi="宋体" w:cs="宋体"/>
                <w:b/>
                <w:bCs/>
                <w:kern w:val="0"/>
                <w:u w:val="double"/>
              </w:rPr>
              <w:t>4.</w:t>
            </w:r>
            <w:r>
              <w:rPr>
                <w:rFonts w:ascii="宋体" w:hAnsi="宋体" w:cs="宋体" w:hint="eastAsia"/>
                <w:b/>
                <w:bCs/>
                <w:kern w:val="0"/>
                <w:u w:val="double"/>
              </w:rPr>
              <w:t>采用评分制评审的，投标人的承包人建议书得分低于满分值</w:t>
            </w:r>
            <w:r>
              <w:rPr>
                <w:rFonts w:ascii="宋体" w:hAnsi="宋体" w:cs="宋体"/>
                <w:b/>
                <w:bCs/>
                <w:kern w:val="0"/>
                <w:u w:val="double"/>
              </w:rPr>
              <w:t>60%</w:t>
            </w:r>
            <w:r>
              <w:rPr>
                <w:rFonts w:ascii="宋体" w:hAnsi="宋体" w:cs="宋体" w:hint="eastAsia"/>
                <w:b/>
                <w:bCs/>
                <w:kern w:val="0"/>
                <w:u w:val="double"/>
              </w:rPr>
              <w:t>的，评标委员会应当否决其投标。</w:t>
            </w:r>
          </w:p>
          <w:p w:rsidR="005E4AD3" w:rsidRDefault="005E4AD3" w:rsidP="00587E66">
            <w:pPr>
              <w:pStyle w:val="2"/>
              <w:ind w:leftChars="0" w:left="0" w:firstLineChars="0" w:firstLine="0"/>
              <w:rPr>
                <w:rFonts w:cs="Times New Roman"/>
              </w:rPr>
            </w:pPr>
            <w:r>
              <w:rPr>
                <w:rFonts w:ascii="宋体" w:hAnsi="宋体" w:cs="宋体"/>
                <w:b/>
                <w:bCs/>
                <w:kern w:val="0"/>
                <w:u w:val="double"/>
              </w:rPr>
              <w:t>5.</w:t>
            </w:r>
            <w:r>
              <w:rPr>
                <w:rFonts w:ascii="宋体" w:hAnsi="宋体" w:cs="宋体" w:hint="eastAsia"/>
                <w:b/>
                <w:bCs/>
                <w:kern w:val="0"/>
                <w:u w:val="double"/>
              </w:rPr>
              <w:t>采用合格制评审的，投标人的承包人建议书得分低于满分值的</w:t>
            </w:r>
            <w:r>
              <w:rPr>
                <w:rFonts w:ascii="宋体" w:hAnsi="宋体" w:cs="宋体"/>
                <w:b/>
                <w:bCs/>
                <w:kern w:val="0"/>
                <w:u w:val="double"/>
              </w:rPr>
              <w:t>60%</w:t>
            </w:r>
            <w:r>
              <w:rPr>
                <w:rFonts w:ascii="宋体" w:hAnsi="宋体" w:cs="宋体" w:hint="eastAsia"/>
                <w:b/>
                <w:bCs/>
                <w:kern w:val="0"/>
                <w:u w:val="double"/>
              </w:rPr>
              <w:t>，视为不合格，评标委员会应当否决其投标。</w:t>
            </w:r>
          </w:p>
        </w:tc>
      </w:tr>
      <w:tr w:rsidR="005E4AD3" w:rsidTr="00587E66">
        <w:trPr>
          <w:trHeight w:val="456"/>
          <w:jc w:val="center"/>
        </w:trPr>
        <w:tc>
          <w:tcPr>
            <w:tcW w:w="900" w:type="dxa"/>
            <w:tcBorders>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828" w:type="dxa"/>
            <w:vMerge w:val="restart"/>
            <w:tcBorders>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3</w:t>
            </w:r>
            <w:r>
              <w:rPr>
                <w:rFonts w:ascii="宋体" w:hAnsi="宋体" w:cs="宋体" w:hint="eastAsia"/>
              </w:rPr>
              <w:t>）</w:t>
            </w:r>
          </w:p>
        </w:tc>
        <w:tc>
          <w:tcPr>
            <w:tcW w:w="1123" w:type="dxa"/>
            <w:vMerge w:val="restart"/>
            <w:tcBorders>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kern w:val="2"/>
                <w:sz w:val="21"/>
              </w:rPr>
            </w:pPr>
            <w:r>
              <w:rPr>
                <w:rFonts w:ascii="宋体" w:hAnsi="宋体" w:cs="宋体" w:hint="eastAsia"/>
                <w:kern w:val="2"/>
                <w:sz w:val="21"/>
              </w:rPr>
              <w:t>承包人实施方案评分标准</w:t>
            </w:r>
          </w:p>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kern w:val="2"/>
                <w:sz w:val="21"/>
              </w:rPr>
              <w:t>（≤</w:t>
            </w:r>
            <w:r>
              <w:rPr>
                <w:rFonts w:ascii="宋体" w:hAnsi="宋体" w:cs="宋体"/>
                <w:kern w:val="2"/>
                <w:sz w:val="21"/>
              </w:rPr>
              <w:t>5</w:t>
            </w:r>
            <w:r>
              <w:rPr>
                <w:rFonts w:ascii="宋体" w:hAnsi="宋体" w:cs="宋体" w:hint="eastAsia"/>
                <w:kern w:val="2"/>
                <w:sz w:val="21"/>
              </w:rPr>
              <w:t>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Times New Roman" w:hAnsi="Times New Roman" w:cs="宋体" w:hint="eastAsia"/>
                <w:b/>
                <w:bCs/>
                <w:sz w:val="21"/>
              </w:rPr>
              <w:t>评审子项名称</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cs="宋体" w:hint="eastAsia"/>
                <w:b/>
                <w:bCs/>
              </w:rPr>
              <w:t>评审内容和标准</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cs="宋体" w:hint="eastAsia"/>
                <w:b/>
                <w:bCs/>
              </w:rPr>
              <w:t>子项目评分（分）</w:t>
            </w:r>
          </w:p>
        </w:tc>
        <w:tc>
          <w:tcPr>
            <w:tcW w:w="1129" w:type="dxa"/>
            <w:tcBorders>
              <w:top w:val="single" w:sz="4" w:space="0" w:color="auto"/>
              <w:left w:val="single" w:sz="4" w:space="0" w:color="auto"/>
              <w:bottom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cs="宋体" w:hint="eastAsia"/>
                <w:b/>
                <w:bCs/>
              </w:rPr>
              <w:t>权重</w:t>
            </w:r>
          </w:p>
        </w:tc>
      </w:tr>
      <w:tr w:rsidR="005E4AD3" w:rsidTr="00587E66">
        <w:trPr>
          <w:trHeight w:val="456"/>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left"/>
              <w:rPr>
                <w:rFonts w:ascii="宋体" w:cs="Times New Roman"/>
              </w:rPr>
            </w:pPr>
            <w:r>
              <w:rPr>
                <w:rFonts w:ascii="宋体" w:hAnsi="宋体" w:cs="宋体"/>
              </w:rPr>
              <w:t>1.</w:t>
            </w:r>
            <w:r>
              <w:rPr>
                <w:rFonts w:ascii="宋体" w:hAnsi="宋体" w:cs="宋体" w:hint="eastAsia"/>
              </w:rPr>
              <w:t>总体概述</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rPr>
              <w:t>E1</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rPr>
              <w:t>F1</w:t>
            </w:r>
          </w:p>
        </w:tc>
      </w:tr>
      <w:tr w:rsidR="005E4AD3" w:rsidTr="00587E66">
        <w:trPr>
          <w:trHeight w:val="456"/>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left"/>
              <w:rPr>
                <w:rFonts w:ascii="宋体" w:cs="Times New Roman"/>
              </w:rPr>
            </w:pPr>
            <w:r>
              <w:rPr>
                <w:rFonts w:ascii="宋体" w:hAnsi="宋体" w:cs="宋体"/>
              </w:rPr>
              <w:t>2.</w:t>
            </w:r>
            <w:r>
              <w:rPr>
                <w:rFonts w:ascii="宋体" w:hAnsi="宋体" w:cs="宋体" w:hint="eastAsia"/>
              </w:rPr>
              <w:t>设计管理方案</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rPr>
              <w:t>E2</w:t>
            </w:r>
            <w:r>
              <w:rPr>
                <w:rFonts w:ascii="宋体" w:hAnsi="宋体" w:cs="宋体" w:hint="eastAsia"/>
              </w:rPr>
              <w:t>（满分</w:t>
            </w:r>
            <w:r>
              <w:rPr>
                <w:rFonts w:ascii="宋体" w:hAnsi="宋体" w:cs="宋体"/>
              </w:rPr>
              <w:t>100</w:t>
            </w:r>
            <w:r>
              <w:rPr>
                <w:rFonts w:ascii="宋体" w:hAnsi="宋体" w:cs="宋体" w:hint="eastAsia"/>
              </w:rPr>
              <w:t>分）</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rPr>
              <w:t>F2</w:t>
            </w:r>
          </w:p>
        </w:tc>
      </w:tr>
      <w:tr w:rsidR="005E4AD3" w:rsidTr="00587E66">
        <w:trPr>
          <w:trHeight w:val="456"/>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left"/>
              <w:rPr>
                <w:rFonts w:ascii="宋体" w:cs="Times New Roman"/>
              </w:rPr>
            </w:pPr>
            <w:r>
              <w:rPr>
                <w:rFonts w:ascii="宋体" w:hAnsi="宋体" w:cs="宋体"/>
              </w:rPr>
              <w:t>3.</w:t>
            </w:r>
            <w:r>
              <w:rPr>
                <w:rFonts w:ascii="宋体" w:hAnsi="宋体" w:cs="宋体" w:hint="eastAsia"/>
              </w:rPr>
              <w:t>采购管理方案</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r>
      <w:tr w:rsidR="005E4AD3" w:rsidTr="00587E66">
        <w:trPr>
          <w:trHeight w:val="456"/>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r>
              <w:rPr>
                <w:rFonts w:ascii="宋体" w:hAnsi="宋体" w:cs="宋体"/>
              </w:rPr>
              <w:t>9</w:t>
            </w: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left"/>
              <w:rPr>
                <w:rFonts w:ascii="宋体" w:cs="Times New Roman"/>
              </w:rPr>
            </w:pPr>
            <w:r>
              <w:rPr>
                <w:rFonts w:ascii="宋体" w:hAnsi="宋体" w:cs="宋体"/>
              </w:rPr>
              <w:t>4.</w:t>
            </w:r>
            <w:r>
              <w:rPr>
                <w:rFonts w:ascii="宋体" w:hAnsi="宋体" w:cs="宋体" w:hint="eastAsia"/>
              </w:rPr>
              <w:t>施工的重点难点</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r>
      <w:tr w:rsidR="005E4AD3" w:rsidTr="00587E66">
        <w:trPr>
          <w:trHeight w:val="456"/>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60" w:lineRule="exact"/>
              <w:jc w:val="left"/>
              <w:rPr>
                <w:rFonts w:ascii="宋体" w:cs="Times New Roman"/>
              </w:rPr>
            </w:pPr>
            <w:r>
              <w:rPr>
                <w:rFonts w:ascii="宋体" w:hAnsi="宋体" w:cs="宋体"/>
              </w:rPr>
              <w:t>5.</w:t>
            </w:r>
            <w:r>
              <w:rPr>
                <w:rFonts w:ascii="宋体" w:hAnsi="宋体" w:cs="宋体" w:hint="eastAsia"/>
              </w:rPr>
              <w:t>建筑信息模型（</w:t>
            </w:r>
            <w:r>
              <w:rPr>
                <w:rFonts w:ascii="宋体" w:hAnsi="宋体" w:cs="宋体"/>
              </w:rPr>
              <w:t>BIM</w:t>
            </w:r>
            <w:r>
              <w:rPr>
                <w:rFonts w:ascii="宋体" w:hAnsi="宋体" w:cs="宋体" w:hint="eastAsia"/>
              </w:rPr>
              <w:t>）技术</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sz w:val="21"/>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c>
          <w:tcPr>
            <w:tcW w:w="1129" w:type="dxa"/>
            <w:tcBorders>
              <w:top w:val="single" w:sz="4" w:space="0" w:color="auto"/>
              <w:left w:val="single" w:sz="4" w:space="0" w:color="auto"/>
              <w:bottom w:val="single" w:sz="4" w:space="0" w:color="auto"/>
            </w:tcBorders>
            <w:vAlign w:val="center"/>
          </w:tcPr>
          <w:p w:rsidR="005E4AD3" w:rsidRDefault="005E4AD3" w:rsidP="00587E66">
            <w:pPr>
              <w:spacing w:line="380" w:lineRule="exact"/>
              <w:jc w:val="center"/>
              <w:rPr>
                <w:rFonts w:ascii="宋体" w:cs="Times New Roman"/>
              </w:rPr>
            </w:pPr>
            <w:r>
              <w:rPr>
                <w:rFonts w:ascii="宋体" w:hAnsi="宋体" w:cs="宋体" w:hint="eastAsia"/>
              </w:rPr>
              <w:t>……</w:t>
            </w:r>
          </w:p>
        </w:tc>
      </w:tr>
      <w:tr w:rsidR="005E4AD3" w:rsidTr="00587E66">
        <w:trPr>
          <w:trHeight w:val="507"/>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right w:val="single" w:sz="4" w:space="0" w:color="auto"/>
            </w:tcBorders>
          </w:tcPr>
          <w:p w:rsidR="005E4AD3" w:rsidRDefault="005E4AD3" w:rsidP="00587E66">
            <w:pPr>
              <w:spacing w:line="380" w:lineRule="exact"/>
              <w:jc w:val="center"/>
              <w:rPr>
                <w:rFonts w:ascii="宋体" w:cs="Times New Roman"/>
              </w:rPr>
            </w:pPr>
          </w:p>
        </w:tc>
        <w:tc>
          <w:tcPr>
            <w:tcW w:w="1123" w:type="dxa"/>
            <w:vMerge/>
            <w:tcBorders>
              <w:right w:val="single" w:sz="4" w:space="0" w:color="auto"/>
            </w:tcBorders>
          </w:tcPr>
          <w:p w:rsidR="005E4AD3" w:rsidRDefault="005E4AD3" w:rsidP="00587E66">
            <w:pPr>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E4AD3" w:rsidRDefault="005E4AD3" w:rsidP="00587E66">
            <w:pPr>
              <w:adjustRightInd w:val="0"/>
              <w:snapToGrid w:val="0"/>
              <w:spacing w:line="380" w:lineRule="exact"/>
              <w:jc w:val="left"/>
              <w:rPr>
                <w:rFonts w:ascii="宋体" w:cs="Times New Roman"/>
              </w:rPr>
            </w:pPr>
            <w:r>
              <w:rPr>
                <w:rFonts w:ascii="宋体" w:hAnsi="宋体" w:cs="宋体" w:hint="eastAsia"/>
              </w:rPr>
              <w:t>……</w:t>
            </w:r>
          </w:p>
        </w:tc>
        <w:tc>
          <w:tcPr>
            <w:tcW w:w="1782"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sz w:val="21"/>
              </w:rPr>
              <w:t>……</w:t>
            </w:r>
          </w:p>
        </w:tc>
        <w:tc>
          <w:tcPr>
            <w:tcW w:w="1766"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sz w:val="21"/>
              </w:rPr>
              <w:t>……</w:t>
            </w:r>
          </w:p>
        </w:tc>
        <w:tc>
          <w:tcPr>
            <w:tcW w:w="1129" w:type="dxa"/>
            <w:tcBorders>
              <w:top w:val="single" w:sz="4" w:space="0" w:color="auto"/>
              <w:left w:val="single" w:sz="4" w:space="0" w:color="auto"/>
              <w:bottom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sz w:val="21"/>
              </w:rPr>
              <w:t>……</w:t>
            </w:r>
          </w:p>
        </w:tc>
      </w:tr>
      <w:tr w:rsidR="005E4AD3" w:rsidTr="00587E66">
        <w:trPr>
          <w:trHeight w:val="526"/>
          <w:jc w:val="center"/>
        </w:trPr>
        <w:tc>
          <w:tcPr>
            <w:tcW w:w="900" w:type="dxa"/>
            <w:tcBorders>
              <w:bottom w:val="single" w:sz="4" w:space="0" w:color="auto"/>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bottom w:val="single" w:sz="4" w:space="0" w:color="auto"/>
              <w:right w:val="single" w:sz="4" w:space="0" w:color="auto"/>
            </w:tcBorders>
          </w:tcPr>
          <w:p w:rsidR="005E4AD3" w:rsidRDefault="005E4AD3" w:rsidP="00587E66">
            <w:pPr>
              <w:spacing w:line="380" w:lineRule="exact"/>
              <w:jc w:val="center"/>
              <w:rPr>
                <w:rFonts w:ascii="宋体" w:cs="Times New Roman"/>
              </w:rPr>
            </w:pPr>
          </w:p>
        </w:tc>
        <w:tc>
          <w:tcPr>
            <w:tcW w:w="1123" w:type="dxa"/>
            <w:vMerge/>
            <w:tcBorders>
              <w:bottom w:val="single" w:sz="4" w:space="0" w:color="auto"/>
              <w:right w:val="single" w:sz="4" w:space="0" w:color="auto"/>
            </w:tcBorders>
          </w:tcPr>
          <w:p w:rsidR="005E4AD3" w:rsidRDefault="005E4AD3" w:rsidP="00587E66">
            <w:pPr>
              <w:spacing w:line="380" w:lineRule="exact"/>
              <w:jc w:val="center"/>
              <w:rPr>
                <w:rFonts w:ascii="宋体" w:cs="Times New Roman"/>
              </w:rPr>
            </w:pPr>
          </w:p>
        </w:tc>
        <w:tc>
          <w:tcPr>
            <w:tcW w:w="7152" w:type="dxa"/>
            <w:gridSpan w:val="4"/>
            <w:tcBorders>
              <w:top w:val="single" w:sz="4" w:space="0" w:color="auto"/>
              <w:left w:val="single" w:sz="4" w:space="0" w:color="auto"/>
              <w:bottom w:val="single" w:sz="4" w:space="0" w:color="auto"/>
            </w:tcBorders>
            <w:tcMar>
              <w:left w:w="57" w:type="dxa"/>
              <w:right w:w="57" w:type="dxa"/>
            </w:tcMar>
            <w:vAlign w:val="center"/>
          </w:tcPr>
          <w:p w:rsidR="005E4AD3" w:rsidRDefault="005E4AD3" w:rsidP="00587E66">
            <w:pPr>
              <w:pStyle w:val="a9"/>
              <w:widowControl/>
              <w:adjustRightInd w:val="0"/>
              <w:snapToGrid w:val="0"/>
              <w:spacing w:beforeAutospacing="0" w:afterAutospacing="0" w:line="380" w:lineRule="exact"/>
              <w:rPr>
                <w:rFonts w:ascii="宋体"/>
                <w:b/>
                <w:bCs/>
                <w:sz w:val="21"/>
              </w:rPr>
            </w:pPr>
            <w:r>
              <w:rPr>
                <w:rFonts w:ascii="宋体" w:hAnsi="宋体" w:cs="宋体" w:hint="eastAsia"/>
                <w:b/>
                <w:bCs/>
                <w:sz w:val="21"/>
              </w:rPr>
              <w:t>注：</w:t>
            </w:r>
          </w:p>
          <w:p w:rsidR="005E4AD3" w:rsidRDefault="005E4AD3" w:rsidP="00587E66">
            <w:pPr>
              <w:pStyle w:val="a9"/>
              <w:widowControl/>
              <w:adjustRightInd w:val="0"/>
              <w:snapToGrid w:val="0"/>
              <w:spacing w:beforeAutospacing="0" w:afterAutospacing="0" w:line="360" w:lineRule="exact"/>
              <w:rPr>
                <w:rFonts w:ascii="宋体"/>
                <w:kern w:val="2"/>
                <w:sz w:val="21"/>
              </w:rPr>
            </w:pPr>
            <w:r>
              <w:rPr>
                <w:rFonts w:ascii="宋体" w:hAnsi="宋体" w:cs="宋体"/>
                <w:kern w:val="2"/>
                <w:sz w:val="21"/>
              </w:rPr>
              <w:t>1.</w:t>
            </w:r>
            <w:r>
              <w:rPr>
                <w:rFonts w:ascii="宋体" w:hAnsi="宋体" w:cs="宋体" w:hint="eastAsia"/>
                <w:sz w:val="21"/>
              </w:rPr>
              <w:t>在承包人实施方案分值总数不变的原则框架内，由招标人根据招标项目情况确定上述各子项目评审内容和标准，权重累加为</w:t>
            </w:r>
            <w:r>
              <w:rPr>
                <w:rFonts w:ascii="宋体" w:hAnsi="宋体" w:cs="宋体"/>
                <w:sz w:val="21"/>
              </w:rPr>
              <w:t>1</w:t>
            </w:r>
            <w:r>
              <w:rPr>
                <w:rFonts w:ascii="宋体" w:hAnsi="宋体" w:cs="宋体" w:hint="eastAsia"/>
                <w:sz w:val="21"/>
              </w:rPr>
              <w:t>，且设置的每个子项目权重不超过其他子项目权重的</w:t>
            </w:r>
            <w:r>
              <w:rPr>
                <w:rFonts w:ascii="宋体" w:hAnsi="宋体" w:cs="宋体"/>
                <w:sz w:val="21"/>
              </w:rPr>
              <w:t>2</w:t>
            </w:r>
            <w:r>
              <w:rPr>
                <w:rFonts w:ascii="宋体" w:hAnsi="宋体" w:cs="宋体" w:hint="eastAsia"/>
                <w:sz w:val="21"/>
              </w:rPr>
              <w:t>倍。</w:t>
            </w:r>
          </w:p>
          <w:p w:rsidR="005E4AD3" w:rsidRDefault="005E4AD3" w:rsidP="00587E66">
            <w:pPr>
              <w:widowControl/>
              <w:adjustRightInd w:val="0"/>
              <w:snapToGrid w:val="0"/>
              <w:spacing w:line="360" w:lineRule="exact"/>
              <w:rPr>
                <w:rFonts w:ascii="宋体" w:cs="Times New Roman"/>
              </w:rPr>
            </w:pPr>
            <w:r>
              <w:rPr>
                <w:rFonts w:ascii="宋体" w:hAnsi="宋体" w:cs="宋体"/>
              </w:rPr>
              <w:t>2.</w:t>
            </w:r>
            <w:r>
              <w:rPr>
                <w:rFonts w:ascii="宋体" w:hAnsi="宋体" w:cs="宋体" w:hint="eastAsia"/>
              </w:rPr>
              <w:t>评标委员会成员</w:t>
            </w:r>
            <w:proofErr w:type="gramStart"/>
            <w:r>
              <w:rPr>
                <w:rFonts w:ascii="宋体" w:hAnsi="宋体" w:cs="宋体" w:hint="eastAsia"/>
              </w:rPr>
              <w:t>对某子项目</w:t>
            </w:r>
            <w:proofErr w:type="gramEnd"/>
            <w:r>
              <w:rPr>
                <w:rFonts w:ascii="宋体" w:hAnsi="宋体" w:cs="宋体" w:hint="eastAsia"/>
              </w:rPr>
              <w:t>要点评分低于该子项目满分</w:t>
            </w:r>
            <w:r>
              <w:rPr>
                <w:rFonts w:ascii="宋体" w:hAnsi="宋体" w:cs="宋体"/>
              </w:rPr>
              <w:t>70%</w:t>
            </w:r>
            <w:r>
              <w:rPr>
                <w:rFonts w:ascii="宋体" w:hAnsi="宋体" w:cs="宋体" w:hint="eastAsia"/>
              </w:rPr>
              <w:t>或高于</w:t>
            </w:r>
            <w:r>
              <w:rPr>
                <w:rFonts w:ascii="宋体" w:hAnsi="宋体" w:cs="宋体"/>
              </w:rPr>
              <w:t>90%</w:t>
            </w:r>
            <w:r>
              <w:rPr>
                <w:rFonts w:ascii="宋体" w:hAnsi="宋体" w:cs="宋体" w:hint="eastAsia"/>
              </w:rPr>
              <w:t>的，应详细阐述具体理由（字数不少于</w:t>
            </w:r>
            <w:r>
              <w:rPr>
                <w:rFonts w:ascii="宋体" w:hAnsi="宋体" w:cs="宋体"/>
              </w:rPr>
              <w:t>50</w:t>
            </w:r>
            <w:r>
              <w:rPr>
                <w:rFonts w:ascii="宋体" w:hAnsi="宋体" w:cs="宋体" w:hint="eastAsia"/>
              </w:rPr>
              <w:t>字）。</w:t>
            </w:r>
          </w:p>
          <w:p w:rsidR="005E4AD3" w:rsidRDefault="005E4AD3" w:rsidP="00587E66">
            <w:pPr>
              <w:adjustRightInd w:val="0"/>
              <w:snapToGrid w:val="0"/>
              <w:spacing w:line="360" w:lineRule="exact"/>
              <w:jc w:val="left"/>
              <w:rPr>
                <w:rFonts w:ascii="宋体" w:cs="Times New Roman"/>
              </w:rPr>
            </w:pPr>
            <w:r>
              <w:rPr>
                <w:rFonts w:ascii="宋体" w:hAnsi="宋体" w:cs="宋体"/>
              </w:rPr>
              <w:t>3.</w:t>
            </w:r>
            <w:r>
              <w:rPr>
                <w:rFonts w:ascii="宋体" w:hAnsi="宋体" w:cs="宋体" w:hint="eastAsia"/>
              </w:rPr>
              <w:t>评标委员会人数为</w:t>
            </w:r>
            <w:r>
              <w:rPr>
                <w:rFonts w:ascii="宋体" w:hAnsi="宋体" w:cs="宋体"/>
              </w:rPr>
              <w:t>7</w:t>
            </w:r>
            <w:r>
              <w:rPr>
                <w:rFonts w:ascii="宋体" w:hAnsi="宋体" w:cs="宋体" w:hint="eastAsia"/>
              </w:rPr>
              <w:t>名的，各子项目得分应当取所有评标委员会成员评分中分别去掉一个最高评分和一个最低评分后的平均值为最终得分。评标委员会人数为</w:t>
            </w:r>
            <w:r>
              <w:rPr>
                <w:rFonts w:ascii="宋体" w:hAnsi="宋体" w:cs="宋体"/>
              </w:rPr>
              <w:t>9</w:t>
            </w:r>
            <w:r>
              <w:rPr>
                <w:rFonts w:ascii="宋体" w:hAnsi="宋体" w:cs="宋体" w:hint="eastAsia"/>
              </w:rPr>
              <w:t>名及以上的，各子项目得分应当取所有评标委员会成员评分中分别去掉两个最高评分（即最高评分只有一个的，应扣除最高评分和一个最接近最高评分的分值；最高评分有两个及以上的分值相同的，扣除两个最高评分）和两个最低评分（即最低评分只有一个的，应扣除最低评分和一个最接近最低评分的分值；最低评分有两个及以上的分值相同的，扣除两个最低评分）后的平均值为最终得分。承包人实施方案得分小数点后保留两位，小数点后第三位四舍五入，第四位及以后不计。</w:t>
            </w:r>
          </w:p>
          <w:p w:rsidR="005E4AD3" w:rsidRDefault="005E4AD3" w:rsidP="00587E66">
            <w:pPr>
              <w:pStyle w:val="a9"/>
              <w:widowControl/>
              <w:adjustRightInd w:val="0"/>
              <w:snapToGrid w:val="0"/>
              <w:spacing w:beforeAutospacing="0" w:afterAutospacing="0" w:line="360" w:lineRule="exact"/>
              <w:rPr>
                <w:rFonts w:ascii="宋体"/>
                <w:b/>
                <w:bCs/>
                <w:sz w:val="21"/>
                <w:u w:val="double"/>
              </w:rPr>
            </w:pPr>
            <w:r>
              <w:rPr>
                <w:rFonts w:ascii="宋体" w:hAnsi="宋体" w:cs="宋体"/>
                <w:b/>
                <w:bCs/>
                <w:sz w:val="21"/>
                <w:u w:val="double"/>
              </w:rPr>
              <w:t>4.</w:t>
            </w:r>
            <w:r>
              <w:rPr>
                <w:rFonts w:ascii="宋体" w:hAnsi="宋体" w:cs="宋体" w:hint="eastAsia"/>
                <w:b/>
                <w:bCs/>
                <w:sz w:val="21"/>
                <w:u w:val="double"/>
              </w:rPr>
              <w:t>采用评分制评审的，投标人的承包人实施方案得分低于满分值</w:t>
            </w:r>
            <w:r>
              <w:rPr>
                <w:rFonts w:ascii="宋体" w:hAnsi="宋体" w:cs="宋体"/>
                <w:b/>
                <w:bCs/>
                <w:sz w:val="21"/>
                <w:u w:val="double"/>
              </w:rPr>
              <w:t>60%</w:t>
            </w:r>
            <w:r>
              <w:rPr>
                <w:rFonts w:ascii="宋体" w:hAnsi="宋体" w:cs="宋体" w:hint="eastAsia"/>
                <w:b/>
                <w:bCs/>
                <w:sz w:val="21"/>
                <w:u w:val="double"/>
              </w:rPr>
              <w:t>的，评标委员会应当否决其投标。</w:t>
            </w:r>
          </w:p>
          <w:p w:rsidR="005E4AD3" w:rsidRDefault="005E4AD3" w:rsidP="00587E66">
            <w:pPr>
              <w:pStyle w:val="a9"/>
              <w:widowControl/>
              <w:adjustRightInd w:val="0"/>
              <w:snapToGrid w:val="0"/>
              <w:spacing w:beforeAutospacing="0" w:afterAutospacing="0" w:line="360" w:lineRule="exact"/>
              <w:rPr>
                <w:rFonts w:ascii="宋体"/>
                <w:b/>
                <w:bCs/>
                <w:sz w:val="21"/>
                <w:u w:val="double"/>
              </w:rPr>
            </w:pPr>
            <w:r>
              <w:rPr>
                <w:rFonts w:ascii="宋体" w:hAnsi="宋体" w:cs="宋体"/>
                <w:b/>
                <w:bCs/>
                <w:sz w:val="21"/>
                <w:u w:val="double"/>
              </w:rPr>
              <w:t>5.</w:t>
            </w:r>
            <w:r>
              <w:rPr>
                <w:rFonts w:ascii="宋体" w:hAnsi="宋体" w:cs="宋体" w:hint="eastAsia"/>
                <w:b/>
                <w:bCs/>
                <w:sz w:val="21"/>
                <w:u w:val="double"/>
              </w:rPr>
              <w:t>采用合格制评审的，投标人的承包人实施方案得分低于满分值的</w:t>
            </w:r>
            <w:r>
              <w:rPr>
                <w:rFonts w:ascii="宋体" w:hAnsi="宋体" w:cs="宋体"/>
                <w:b/>
                <w:bCs/>
                <w:sz w:val="21"/>
                <w:u w:val="double"/>
              </w:rPr>
              <w:t>60%</w:t>
            </w:r>
            <w:r>
              <w:rPr>
                <w:rFonts w:ascii="宋体" w:hAnsi="宋体" w:cs="宋体" w:hint="eastAsia"/>
                <w:b/>
                <w:bCs/>
                <w:sz w:val="21"/>
                <w:u w:val="double"/>
              </w:rPr>
              <w:t>，视为不合格，评标委员会应当否决其投标。</w:t>
            </w:r>
          </w:p>
        </w:tc>
      </w:tr>
      <w:tr w:rsidR="005E4AD3" w:rsidTr="00587E66">
        <w:trPr>
          <w:trHeight w:val="90"/>
          <w:jc w:val="center"/>
        </w:trPr>
        <w:tc>
          <w:tcPr>
            <w:tcW w:w="900" w:type="dxa"/>
            <w:tcBorders>
              <w:top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10</w:t>
            </w:r>
          </w:p>
        </w:tc>
        <w:tc>
          <w:tcPr>
            <w:tcW w:w="828"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4</w:t>
            </w:r>
            <w:r>
              <w:rPr>
                <w:rFonts w:ascii="宋体" w:hAnsi="宋体" w:cs="宋体" w:hint="eastAsia"/>
              </w:rPr>
              <w:t>）</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jc w:val="center"/>
              <w:rPr>
                <w:rFonts w:ascii="宋体"/>
                <w:kern w:val="2"/>
                <w:sz w:val="21"/>
              </w:rPr>
            </w:pPr>
            <w:r>
              <w:rPr>
                <w:rFonts w:ascii="宋体" w:hAnsi="宋体" w:cs="宋体" w:hint="eastAsia"/>
                <w:kern w:val="2"/>
                <w:sz w:val="21"/>
              </w:rPr>
              <w:t>业绩评分标准</w:t>
            </w:r>
          </w:p>
          <w:p w:rsidR="005E4AD3" w:rsidRDefault="005E4AD3" w:rsidP="00587E66">
            <w:pPr>
              <w:pStyle w:val="a9"/>
              <w:widowControl/>
              <w:adjustRightInd w:val="0"/>
              <w:snapToGrid w:val="0"/>
              <w:spacing w:beforeAutospacing="0" w:afterAutospacing="0" w:line="380" w:lineRule="exact"/>
              <w:jc w:val="center"/>
              <w:rPr>
                <w:rFonts w:ascii="宋体"/>
                <w:sz w:val="21"/>
              </w:rPr>
            </w:pPr>
            <w:r>
              <w:rPr>
                <w:rFonts w:ascii="宋体" w:hAnsi="宋体" w:cs="宋体" w:hint="eastAsia"/>
                <w:kern w:val="2"/>
                <w:sz w:val="21"/>
              </w:rPr>
              <w:t>（</w:t>
            </w:r>
            <w:r>
              <w:rPr>
                <w:rFonts w:ascii="宋体" w:hAnsi="宋体" w:cs="宋体"/>
                <w:kern w:val="2"/>
                <w:sz w:val="21"/>
              </w:rPr>
              <w:t>3-5</w:t>
            </w:r>
            <w:r>
              <w:rPr>
                <w:rFonts w:ascii="宋体" w:hAnsi="宋体" w:cs="宋体" w:hint="eastAsia"/>
                <w:kern w:val="2"/>
                <w:sz w:val="21"/>
              </w:rPr>
              <w:t>分）</w:t>
            </w:r>
          </w:p>
        </w:tc>
        <w:tc>
          <w:tcPr>
            <w:tcW w:w="2475" w:type="dxa"/>
            <w:tcBorders>
              <w:top w:val="single" w:sz="4" w:space="0" w:color="auto"/>
              <w:left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rPr>
                <w:rFonts w:ascii="宋体"/>
                <w:sz w:val="21"/>
              </w:rPr>
            </w:pPr>
            <w:r>
              <w:rPr>
                <w:rFonts w:ascii="宋体" w:hAnsi="宋体" w:cs="宋体"/>
                <w:sz w:val="21"/>
              </w:rPr>
              <w:t>1.</w:t>
            </w:r>
            <w:r>
              <w:rPr>
                <w:rFonts w:ascii="宋体" w:hAnsi="宋体" w:cs="宋体" w:hint="eastAsia"/>
                <w:sz w:val="21"/>
              </w:rPr>
              <w:t>投标人类似工程业绩（≤</w:t>
            </w:r>
            <w:r>
              <w:rPr>
                <w:rFonts w:ascii="宋体" w:hAnsi="宋体" w:cs="宋体"/>
                <w:sz w:val="21"/>
              </w:rPr>
              <w:t>3</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tcBorders>
          </w:tcPr>
          <w:p w:rsidR="005E4AD3" w:rsidRDefault="005E4AD3" w:rsidP="00587E66">
            <w:pPr>
              <w:spacing w:line="380" w:lineRule="exact"/>
              <w:rPr>
                <w:rFonts w:ascii="宋体" w:cs="Times New Roman"/>
                <w:kern w:val="0"/>
              </w:rPr>
            </w:pPr>
            <w:r>
              <w:rPr>
                <w:rFonts w:ascii="宋体" w:hAnsi="宋体" w:cs="宋体" w:hint="eastAsia"/>
              </w:rPr>
              <w:t>投标人“类似工程业绩”要求</w:t>
            </w:r>
            <w:r>
              <w:rPr>
                <w:rFonts w:ascii="宋体" w:hAnsi="宋体" w:cs="宋体" w:hint="eastAsia"/>
                <w:kern w:val="0"/>
              </w:rPr>
              <w:t>：</w:t>
            </w:r>
            <w:r>
              <w:rPr>
                <w:rFonts w:ascii="宋体" w:hAnsi="宋体" w:cs="宋体"/>
                <w:kern w:val="0"/>
                <w:u w:val="single"/>
              </w:rPr>
              <w:t xml:space="preserve"> (</w:t>
            </w:r>
            <w:r>
              <w:rPr>
                <w:rFonts w:ascii="宋体" w:hAnsi="宋体" w:cs="宋体" w:hint="eastAsia"/>
                <w:kern w:val="0"/>
                <w:u w:val="single"/>
              </w:rPr>
              <w:t>投标人可以提交下列第</w:t>
            </w:r>
            <w:r>
              <w:rPr>
                <w:rFonts w:ascii="宋体" w:hAnsi="宋体" w:cs="宋体"/>
                <w:kern w:val="0"/>
                <w:u w:val="single"/>
              </w:rPr>
              <w:t>1</w:t>
            </w:r>
            <w:r>
              <w:rPr>
                <w:rFonts w:ascii="宋体" w:hAnsi="宋体" w:cs="宋体" w:hint="eastAsia"/>
                <w:kern w:val="0"/>
                <w:u w:val="single"/>
              </w:rPr>
              <w:t>种或（和）第</w:t>
            </w:r>
            <w:r>
              <w:rPr>
                <w:rFonts w:ascii="宋体" w:hAnsi="宋体" w:cs="宋体"/>
                <w:kern w:val="0"/>
                <w:u w:val="single"/>
              </w:rPr>
              <w:t>2</w:t>
            </w:r>
            <w:r>
              <w:rPr>
                <w:rFonts w:ascii="宋体" w:hAnsi="宋体" w:cs="宋体" w:hint="eastAsia"/>
                <w:kern w:val="0"/>
                <w:u w:val="single"/>
              </w:rPr>
              <w:t>种的类似工程业绩</w:t>
            </w:r>
            <w:r>
              <w:rPr>
                <w:rFonts w:ascii="宋体" w:hAnsi="宋体" w:cs="宋体"/>
                <w:kern w:val="0"/>
                <w:u w:val="single"/>
              </w:rPr>
              <w:t xml:space="preserve">) </w:t>
            </w:r>
            <w:r>
              <w:rPr>
                <w:rFonts w:ascii="宋体" w:hAnsi="宋体" w:cs="宋体" w:hint="eastAsia"/>
                <w:kern w:val="0"/>
              </w:rPr>
              <w:t>。</w:t>
            </w:r>
          </w:p>
          <w:p w:rsidR="005E4AD3" w:rsidRDefault="005E4AD3" w:rsidP="00587E66">
            <w:pPr>
              <w:spacing w:line="380" w:lineRule="exact"/>
              <w:rPr>
                <w:rFonts w:ascii="宋体" w:cs="Times New Roman"/>
                <w:kern w:val="0"/>
              </w:rPr>
            </w:pPr>
            <w:r>
              <w:rPr>
                <w:rFonts w:ascii="宋体" w:hAnsi="宋体" w:cs="宋体" w:hint="eastAsia"/>
                <w:kern w:val="0"/>
              </w:rPr>
              <w:t>第</w:t>
            </w:r>
            <w:r>
              <w:rPr>
                <w:rFonts w:ascii="宋体" w:hAnsi="宋体" w:cs="宋体"/>
                <w:kern w:val="0"/>
              </w:rPr>
              <w:t>1</w:t>
            </w:r>
            <w:r>
              <w:rPr>
                <w:rFonts w:ascii="宋体" w:hAnsi="宋体" w:cs="宋体" w:hint="eastAsia"/>
                <w:kern w:val="0"/>
              </w:rPr>
              <w:t>种：自本招标项目在法定媒介发布招标公告之日（或投标邀请书发出之日，下同）的前五年内（含在法定媒介发布招标公告之日）完成的并经竣工验收合格的</w:t>
            </w:r>
            <w:r>
              <w:rPr>
                <w:rFonts w:ascii="宋体" w:hAnsi="宋体" w:cs="宋体"/>
                <w:u w:val="single"/>
              </w:rPr>
              <w:t xml:space="preserve">   </w:t>
            </w:r>
            <w:r>
              <w:rPr>
                <w:rFonts w:ascii="宋体" w:hAnsi="宋体" w:cs="宋体" w:hint="eastAsia"/>
                <w:u w:val="single"/>
              </w:rPr>
              <w:t>（写明具体工程指标要求，指标不超过两项）</w:t>
            </w:r>
            <w:r>
              <w:rPr>
                <w:rFonts w:ascii="宋体" w:hAnsi="宋体" w:cs="宋体"/>
                <w:u w:val="single"/>
              </w:rPr>
              <w:t xml:space="preserve">    </w:t>
            </w:r>
            <w:r>
              <w:rPr>
                <w:rFonts w:ascii="宋体" w:hAnsi="宋体" w:cs="宋体" w:hint="eastAsia"/>
              </w:rPr>
              <w:t>的工程总承包项目，每项得</w:t>
            </w:r>
            <w:r>
              <w:rPr>
                <w:rFonts w:ascii="宋体" w:hAnsi="宋体" w:cs="宋体"/>
              </w:rPr>
              <w:t>1.5</w:t>
            </w:r>
            <w:r>
              <w:rPr>
                <w:rFonts w:ascii="宋体" w:hAnsi="宋体" w:cs="宋体" w:hint="eastAsia"/>
                <w:kern w:val="0"/>
              </w:rPr>
              <w:t>分。</w:t>
            </w:r>
          </w:p>
          <w:p w:rsidR="005E4AD3" w:rsidRDefault="005E4AD3" w:rsidP="00587E66">
            <w:pPr>
              <w:spacing w:line="370" w:lineRule="exact"/>
              <w:rPr>
                <w:rFonts w:ascii="宋体" w:cs="Times New Roman"/>
              </w:rPr>
            </w:pPr>
            <w:r>
              <w:rPr>
                <w:rFonts w:ascii="宋体" w:hAnsi="宋体" w:cs="宋体" w:hint="eastAsia"/>
              </w:rPr>
              <w:t>注：</w:t>
            </w:r>
          </w:p>
          <w:p w:rsidR="005E4AD3" w:rsidRDefault="005E4AD3" w:rsidP="00587E66">
            <w:pPr>
              <w:spacing w:line="370" w:lineRule="exact"/>
              <w:rPr>
                <w:rFonts w:ascii="宋体" w:cs="Times New Roman"/>
              </w:rPr>
            </w:pPr>
            <w:r>
              <w:rPr>
                <w:rFonts w:ascii="宋体" w:hAnsi="宋体" w:cs="宋体" w:hint="eastAsia"/>
              </w:rPr>
              <w:lastRenderedPageBreak/>
              <w:t>（</w:t>
            </w:r>
            <w:r>
              <w:rPr>
                <w:rFonts w:ascii="宋体" w:hAnsi="宋体" w:cs="宋体"/>
              </w:rPr>
              <w:t>1</w:t>
            </w:r>
            <w:r>
              <w:rPr>
                <w:rFonts w:ascii="宋体" w:hAnsi="宋体" w:cs="宋体" w:hint="eastAsia"/>
              </w:rPr>
              <w:t>）投标人应提交相关业绩的工程总承包合同和竣工验收证明等证明材料的扫描件，否则，其业绩不计。</w:t>
            </w:r>
          </w:p>
          <w:p w:rsidR="005E4AD3" w:rsidRDefault="005E4AD3" w:rsidP="00587E66">
            <w:pPr>
              <w:spacing w:line="370" w:lineRule="exact"/>
              <w:rPr>
                <w:rFonts w:ascii="宋体" w:cs="Times New Roman"/>
              </w:rPr>
            </w:pPr>
            <w:r>
              <w:rPr>
                <w:rFonts w:ascii="宋体" w:hAnsi="宋体" w:cs="宋体"/>
              </w:rPr>
              <w:t>a.</w:t>
            </w:r>
            <w:r>
              <w:rPr>
                <w:rFonts w:ascii="宋体" w:hAnsi="宋体" w:cs="宋体" w:hint="eastAsia"/>
              </w:rPr>
              <w:t>工程总承包合同上应能体现作为工程总承包单位的投标人名称，否则，其业绩不计。</w:t>
            </w:r>
          </w:p>
          <w:p w:rsidR="005E4AD3" w:rsidRDefault="005E4AD3" w:rsidP="00587E66">
            <w:pPr>
              <w:spacing w:line="370" w:lineRule="exact"/>
              <w:rPr>
                <w:rFonts w:ascii="宋体" w:cs="Times New Roman"/>
              </w:rPr>
            </w:pPr>
            <w:r>
              <w:rPr>
                <w:rFonts w:ascii="宋体" w:hAnsi="宋体" w:cs="宋体"/>
              </w:rPr>
              <w:t>b.</w:t>
            </w:r>
            <w:r>
              <w:rPr>
                <w:rFonts w:ascii="宋体" w:hAnsi="宋体" w:cs="宋体" w:hint="eastAsia"/>
              </w:rPr>
              <w:t>竣工验收证明材料是指：</w:t>
            </w:r>
            <w:r>
              <w:rPr>
                <w:rFonts w:ascii="宋体" w:hAnsi="宋体" w:cs="宋体" w:hint="eastAsia"/>
                <w:u w:val="single"/>
              </w:rPr>
              <w:t>（由建设单位、监理单位（若有）、工程总承包单位、施工单位、设计单位、勘察单位（若有）共同加盖公章的单位（子单位）工程质量竣工验收记录或竣工验收报告或竣工验收备案表等竣工验收证明材料）。</w:t>
            </w:r>
            <w:r>
              <w:rPr>
                <w:rFonts w:ascii="宋体" w:hAnsi="宋体" w:cs="宋体"/>
                <w:u w:val="single"/>
              </w:rPr>
              <w:t xml:space="preserve"> </w:t>
            </w:r>
          </w:p>
          <w:p w:rsidR="005E4AD3" w:rsidRDefault="005E4AD3" w:rsidP="00587E66">
            <w:pPr>
              <w:spacing w:line="370" w:lineRule="exact"/>
              <w:rPr>
                <w:rFonts w:ascii="宋体" w:cs="Times New Roman"/>
              </w:rPr>
            </w:pPr>
            <w:proofErr w:type="gramStart"/>
            <w:r>
              <w:rPr>
                <w:rFonts w:ascii="宋体" w:hAnsi="宋体" w:cs="宋体"/>
              </w:rPr>
              <w:t>c</w:t>
            </w:r>
            <w:proofErr w:type="gramEnd"/>
            <w:r>
              <w:rPr>
                <w:rFonts w:ascii="宋体" w:hAnsi="宋体" w:cs="宋体"/>
              </w:rPr>
              <w:t>.</w:t>
            </w:r>
            <w:r>
              <w:rPr>
                <w:rFonts w:ascii="宋体" w:hAnsi="宋体" w:cs="宋体" w:hint="eastAsia"/>
              </w:rPr>
              <w:t>“类似工程业绩</w:t>
            </w:r>
            <w:proofErr w:type="gramStart"/>
            <w:r>
              <w:rPr>
                <w:rFonts w:ascii="宋体" w:hAnsi="宋体" w:cs="宋体" w:hint="eastAsia"/>
              </w:rPr>
              <w:t>”</w:t>
            </w:r>
            <w:proofErr w:type="gramEnd"/>
            <w:r>
              <w:rPr>
                <w:rFonts w:ascii="宋体" w:hAnsi="宋体" w:cs="宋体" w:hint="eastAsia"/>
              </w:rPr>
              <w:t>时间以竣工验收日期为准，若竣工验收证明材料有多个日期的，则以建设单位或监理单位签署的最后日期为准。</w:t>
            </w:r>
          </w:p>
          <w:p w:rsidR="005E4AD3" w:rsidRDefault="005E4AD3" w:rsidP="00587E66">
            <w:pPr>
              <w:spacing w:line="370" w:lineRule="exact"/>
              <w:rPr>
                <w:rFonts w:ascii="宋体" w:cs="Times New Roman"/>
              </w:rPr>
            </w:pPr>
            <w:r>
              <w:rPr>
                <w:rFonts w:ascii="宋体" w:hAnsi="宋体" w:cs="宋体"/>
              </w:rPr>
              <w:t>d.</w:t>
            </w:r>
            <w:proofErr w:type="gramStart"/>
            <w:r>
              <w:rPr>
                <w:rFonts w:ascii="宋体" w:hAnsi="宋体" w:cs="宋体" w:hint="eastAsia"/>
              </w:rPr>
              <w:t>若工</w:t>
            </w:r>
            <w:proofErr w:type="gramEnd"/>
            <w:r>
              <w:rPr>
                <w:rFonts w:ascii="宋体" w:hAnsi="宋体" w:cs="宋体" w:hint="eastAsia"/>
              </w:rPr>
              <w:t>程总承包合同或竣工验收证明材料中均未标明招标文件中设置的“类似工程业绩”指标，应补充提交能恰当说明上述特征的证明材料，如：工程竣工图，工程造价的结算书或建设单位出具的证明文件等，否则其业绩不计。</w:t>
            </w:r>
          </w:p>
          <w:p w:rsidR="005E4AD3" w:rsidRDefault="005E4AD3" w:rsidP="00587E66">
            <w:pPr>
              <w:spacing w:line="370" w:lineRule="exact"/>
              <w:rPr>
                <w:rFonts w:ascii="宋体" w:cs="Times New Roman"/>
                <w:u w:val="single"/>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5E4AD3" w:rsidRDefault="005E4AD3" w:rsidP="00587E66">
            <w:pPr>
              <w:spacing w:line="370" w:lineRule="exact"/>
              <w:rPr>
                <w:rFonts w:ascii="宋体" w:cs="Times New Roman"/>
              </w:rPr>
            </w:pPr>
            <w:r>
              <w:rPr>
                <w:rFonts w:ascii="宋体" w:hAnsi="宋体" w:cs="宋体" w:hint="eastAsia"/>
              </w:rPr>
              <w:t>（</w:t>
            </w:r>
            <w:r>
              <w:rPr>
                <w:rFonts w:ascii="宋体" w:hAnsi="宋体" w:cs="宋体"/>
              </w:rPr>
              <w:t>2</w:t>
            </w:r>
            <w:r>
              <w:rPr>
                <w:rFonts w:ascii="宋体" w:hAnsi="宋体" w:cs="宋体" w:hint="eastAsia"/>
              </w:rPr>
              <w:t>）以联合体方式承担的工程总承包业绩，只作为联合体牵头人的工程总承包业绩。</w:t>
            </w:r>
          </w:p>
          <w:p w:rsidR="005E4AD3" w:rsidRDefault="005E4AD3" w:rsidP="00587E66">
            <w:pPr>
              <w:spacing w:line="370" w:lineRule="exact"/>
              <w:rPr>
                <w:rFonts w:ascii="宋体" w:cs="Times New Roman"/>
                <w:kern w:val="0"/>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w:t>
            </w:r>
            <w:r>
              <w:rPr>
                <w:rFonts w:ascii="宋体" w:hAnsi="宋体" w:cs="宋体" w:hint="eastAsia"/>
              </w:rPr>
              <w:t>工程指标信息</w:t>
            </w:r>
            <w:r>
              <w:rPr>
                <w:rFonts w:ascii="宋体" w:hAnsi="宋体" w:cs="宋体" w:hint="eastAsia"/>
                <w:kern w:val="0"/>
              </w:rPr>
              <w:t>应能满足本招标工程设置的工程指标要求，否则，其业绩不计。</w:t>
            </w:r>
          </w:p>
          <w:p w:rsidR="005E4AD3" w:rsidRDefault="005E4AD3" w:rsidP="00587E66">
            <w:pPr>
              <w:spacing w:line="370" w:lineRule="exact"/>
              <w:rPr>
                <w:rFonts w:ascii="宋体" w:cs="Times New Roman"/>
                <w:kern w:val="0"/>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通过平台查询的“类似工程业绩”指标与上述第</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项“类似工程业绩”证明材料的同一指标特征不一致的，以最小值为准。通过平台查询的“竣工验收日期”与上述第</w:t>
            </w: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项竣工验收证明材料上的竣工验收日期不一致的，以较早时间为准。</w:t>
            </w:r>
            <w:r>
              <w:rPr>
                <w:rFonts w:ascii="宋体" w:hAnsi="宋体" w:cs="宋体"/>
                <w:kern w:val="0"/>
              </w:rPr>
              <w:t xml:space="preserve"> </w:t>
            </w:r>
          </w:p>
          <w:p w:rsidR="005E4AD3" w:rsidRDefault="005E4AD3" w:rsidP="00587E66">
            <w:pPr>
              <w:spacing w:line="380" w:lineRule="exact"/>
              <w:rPr>
                <w:rFonts w:ascii="宋体" w:cs="Times New Roman"/>
              </w:rPr>
            </w:pPr>
            <w:r>
              <w:rPr>
                <w:rFonts w:ascii="宋体" w:hAnsi="宋体" w:cs="宋体" w:hint="eastAsia"/>
                <w:kern w:val="0"/>
              </w:rPr>
              <w:t>第</w:t>
            </w:r>
            <w:r>
              <w:rPr>
                <w:rFonts w:ascii="宋体" w:hAnsi="宋体" w:cs="宋体"/>
                <w:kern w:val="0"/>
              </w:rPr>
              <w:t>2</w:t>
            </w:r>
            <w:r>
              <w:rPr>
                <w:rFonts w:ascii="宋体" w:hAnsi="宋体" w:cs="宋体" w:hint="eastAsia"/>
                <w:kern w:val="0"/>
              </w:rPr>
              <w:t>种：自本招标项目在法定媒介发布招标公告之日（或投标邀请书发出之日，下同）前已取得</w:t>
            </w:r>
            <w:r>
              <w:rPr>
                <w:rFonts w:ascii="宋体" w:hAnsi="宋体" w:cs="宋体" w:hint="eastAsia"/>
                <w:kern w:val="0"/>
              </w:rPr>
              <w:lastRenderedPageBreak/>
              <w:t>主体工程施工许可证且仍在建的</w:t>
            </w:r>
            <w:r>
              <w:rPr>
                <w:rFonts w:ascii="宋体" w:hAnsi="宋体" w:cs="宋体"/>
                <w:u w:val="single"/>
              </w:rPr>
              <w:t xml:space="preserve">   </w:t>
            </w:r>
            <w:r>
              <w:rPr>
                <w:rFonts w:ascii="宋体" w:hAnsi="宋体" w:cs="宋体" w:hint="eastAsia"/>
                <w:u w:val="single"/>
              </w:rPr>
              <w:t>（写明具体工程指标要求，指标不超过两项）</w:t>
            </w:r>
            <w:r>
              <w:rPr>
                <w:rFonts w:ascii="宋体" w:hAnsi="宋体" w:cs="宋体"/>
                <w:u w:val="single"/>
              </w:rPr>
              <w:t xml:space="preserve">   </w:t>
            </w:r>
            <w:r>
              <w:rPr>
                <w:rFonts w:ascii="宋体" w:hAnsi="宋体" w:cs="宋体" w:hint="eastAsia"/>
              </w:rPr>
              <w:t>的工程总承包项目，每项得</w:t>
            </w:r>
            <w:r>
              <w:rPr>
                <w:rFonts w:ascii="宋体" w:hAnsi="宋体" w:cs="宋体"/>
              </w:rPr>
              <w:t>1</w:t>
            </w:r>
            <w:r>
              <w:rPr>
                <w:rFonts w:ascii="宋体" w:hAnsi="宋体" w:cs="宋体" w:hint="eastAsia"/>
                <w:kern w:val="0"/>
              </w:rPr>
              <w:t>分</w:t>
            </w:r>
            <w:r>
              <w:rPr>
                <w:rFonts w:ascii="宋体" w:hAnsi="宋体" w:cs="宋体" w:hint="eastAsia"/>
              </w:rPr>
              <w:t>。</w:t>
            </w:r>
          </w:p>
          <w:p w:rsidR="005E4AD3" w:rsidRDefault="005E4AD3" w:rsidP="00587E66">
            <w:pPr>
              <w:spacing w:line="370" w:lineRule="exact"/>
              <w:rPr>
                <w:rFonts w:ascii="宋体" w:cs="Times New Roman"/>
              </w:rPr>
            </w:pPr>
            <w:r>
              <w:rPr>
                <w:rFonts w:ascii="宋体" w:hAnsi="宋体" w:cs="宋体" w:hint="eastAsia"/>
              </w:rPr>
              <w:t>注：</w:t>
            </w:r>
          </w:p>
          <w:p w:rsidR="005E4AD3" w:rsidRDefault="005E4AD3" w:rsidP="00587E66">
            <w:pPr>
              <w:spacing w:line="370" w:lineRule="exact"/>
              <w:rPr>
                <w:rFonts w:ascii="宋体" w:cs="Times New Roman"/>
              </w:rPr>
            </w:pPr>
            <w:r>
              <w:rPr>
                <w:rFonts w:ascii="宋体" w:hAnsi="宋体" w:cs="宋体" w:hint="eastAsia"/>
              </w:rPr>
              <w:t>（</w:t>
            </w:r>
            <w:r>
              <w:rPr>
                <w:rFonts w:ascii="宋体" w:hAnsi="宋体" w:cs="宋体"/>
              </w:rPr>
              <w:t>1</w:t>
            </w:r>
            <w:r>
              <w:rPr>
                <w:rFonts w:ascii="宋体" w:hAnsi="宋体" w:cs="宋体" w:hint="eastAsia"/>
              </w:rPr>
              <w:t>）投标人应提交相关业绩的工程总承包合同和主体工程的施工许可证等证明材料的扫描件，否则，其业绩不计。工程总承包项目的主体工程施工实行分包的，应当提供投标人与施工单位签订的施工承包（分包）合同。</w:t>
            </w:r>
          </w:p>
          <w:p w:rsidR="005E4AD3" w:rsidRDefault="005E4AD3" w:rsidP="00587E66">
            <w:pPr>
              <w:spacing w:line="370" w:lineRule="exact"/>
              <w:rPr>
                <w:rFonts w:ascii="宋体" w:cs="Times New Roman"/>
              </w:rPr>
            </w:pPr>
            <w:r>
              <w:rPr>
                <w:rFonts w:ascii="宋体" w:hAnsi="宋体" w:cs="宋体"/>
              </w:rPr>
              <w:t>a.</w:t>
            </w:r>
            <w:r>
              <w:rPr>
                <w:rFonts w:ascii="宋体" w:hAnsi="宋体" w:cs="宋体" w:hint="eastAsia"/>
              </w:rPr>
              <w:t>工程总承包合同上应能体现作为工程总承包单位的投标人名称，否则，其业绩不计。</w:t>
            </w:r>
          </w:p>
          <w:p w:rsidR="005E4AD3" w:rsidRDefault="005E4AD3" w:rsidP="00587E66">
            <w:pPr>
              <w:spacing w:line="370" w:lineRule="exact"/>
              <w:rPr>
                <w:rFonts w:ascii="宋体" w:cs="Times New Roman"/>
              </w:rPr>
            </w:pPr>
            <w:r>
              <w:rPr>
                <w:rFonts w:ascii="宋体" w:hAnsi="宋体" w:cs="宋体"/>
              </w:rPr>
              <w:t>b.</w:t>
            </w:r>
            <w:r>
              <w:rPr>
                <w:rFonts w:ascii="宋体" w:hAnsi="宋体" w:cs="宋体" w:hint="eastAsia"/>
              </w:rPr>
              <w:t>施工承包（分包）合同（如有）应能体现作为工程总承包单位的投标人名称和分包的施工单位名称，否则，其业绩不计。</w:t>
            </w:r>
          </w:p>
          <w:p w:rsidR="005E4AD3" w:rsidRDefault="005E4AD3" w:rsidP="00587E66">
            <w:pPr>
              <w:spacing w:line="370" w:lineRule="exact"/>
              <w:rPr>
                <w:rFonts w:ascii="宋体" w:cs="Times New Roman"/>
              </w:rPr>
            </w:pPr>
            <w:proofErr w:type="gramStart"/>
            <w:r>
              <w:rPr>
                <w:rFonts w:ascii="宋体" w:hAnsi="宋体" w:cs="宋体"/>
              </w:rPr>
              <w:t>c</w:t>
            </w:r>
            <w:proofErr w:type="gramEnd"/>
            <w:r>
              <w:rPr>
                <w:rFonts w:ascii="宋体" w:hAnsi="宋体" w:cs="宋体"/>
              </w:rPr>
              <w:t>.</w:t>
            </w:r>
            <w:r>
              <w:rPr>
                <w:rFonts w:ascii="宋体" w:hAnsi="宋体" w:cs="宋体" w:hint="eastAsia"/>
              </w:rPr>
              <w:t>“类似工程业绩</w:t>
            </w:r>
            <w:proofErr w:type="gramStart"/>
            <w:r>
              <w:rPr>
                <w:rFonts w:ascii="宋体" w:hAnsi="宋体" w:cs="宋体" w:hint="eastAsia"/>
              </w:rPr>
              <w:t>”</w:t>
            </w:r>
            <w:proofErr w:type="gramEnd"/>
            <w:r>
              <w:rPr>
                <w:rFonts w:ascii="宋体" w:hAnsi="宋体" w:cs="宋体" w:hint="eastAsia"/>
              </w:rPr>
              <w:t>时间以主体工程的施工许可证签发日期为准。</w:t>
            </w:r>
          </w:p>
          <w:p w:rsidR="005E4AD3" w:rsidRDefault="005E4AD3" w:rsidP="00587E66">
            <w:pPr>
              <w:spacing w:line="370" w:lineRule="exact"/>
              <w:rPr>
                <w:rFonts w:ascii="宋体" w:cs="Times New Roman"/>
              </w:rPr>
            </w:pPr>
            <w:r>
              <w:rPr>
                <w:rFonts w:ascii="宋体" w:hAnsi="宋体" w:cs="宋体"/>
              </w:rPr>
              <w:t>d.</w:t>
            </w:r>
            <w:proofErr w:type="gramStart"/>
            <w:r>
              <w:rPr>
                <w:rFonts w:ascii="宋体" w:hAnsi="宋体" w:cs="宋体" w:hint="eastAsia"/>
              </w:rPr>
              <w:t>若工</w:t>
            </w:r>
            <w:proofErr w:type="gramEnd"/>
            <w:r>
              <w:rPr>
                <w:rFonts w:ascii="宋体" w:hAnsi="宋体" w:cs="宋体" w:hint="eastAsia"/>
              </w:rPr>
              <w:t>程总承包合同或施工许可证材料中均未标明招标文件中设置的“类似工程业绩”指标，应补充提交能恰当说明上述特征的证明材料，如：工程施工图，建设单位出具的证明文件等，否则其业绩不计。</w:t>
            </w:r>
          </w:p>
          <w:p w:rsidR="005E4AD3" w:rsidRDefault="005E4AD3" w:rsidP="00587E66">
            <w:pPr>
              <w:spacing w:line="370" w:lineRule="exact"/>
              <w:rPr>
                <w:rFonts w:ascii="宋体" w:cs="Times New Roman"/>
                <w:u w:val="single"/>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5E4AD3" w:rsidRDefault="005E4AD3" w:rsidP="00587E66">
            <w:pPr>
              <w:spacing w:line="370" w:lineRule="exact"/>
              <w:rPr>
                <w:rFonts w:ascii="宋体" w:cs="Times New Roman"/>
              </w:rPr>
            </w:pPr>
            <w:r>
              <w:rPr>
                <w:rFonts w:ascii="宋体" w:hAnsi="宋体" w:cs="宋体" w:hint="eastAsia"/>
              </w:rPr>
              <w:t>（</w:t>
            </w:r>
            <w:r>
              <w:rPr>
                <w:rFonts w:ascii="宋体" w:hAnsi="宋体" w:cs="宋体"/>
              </w:rPr>
              <w:t>2</w:t>
            </w:r>
            <w:r>
              <w:rPr>
                <w:rFonts w:ascii="宋体" w:hAnsi="宋体" w:cs="宋体" w:hint="eastAsia"/>
              </w:rPr>
              <w:t>）以联合体方式承担的工程总承包业绩，只计为联合体牵头人的工程总承包业绩，不作为联合体其他成员的工程总承包业绩。</w:t>
            </w:r>
          </w:p>
          <w:p w:rsidR="005E4AD3" w:rsidRDefault="005E4AD3" w:rsidP="0029179E">
            <w:pPr>
              <w:spacing w:line="370" w:lineRule="exact"/>
              <w:rPr>
                <w:rFonts w:cs="Times New Roman"/>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投标人提供的在福建省行政区域外完成的业绩，必须可通过住房和城乡建设部门户网站的全国建筑市场监管公共服务平台查询得到其施工许可信息；提供的在福建省行政区域内完成的业绩，必须可通过福建住房和城乡建设网的福建省建设行业信息公开平台查询得到其施工许可信息（施工许可信息至少包括：项目名称、施工单位名称及施工许可证编号）。查询不到施工许可信息的，其业绩不计。</w:t>
            </w:r>
          </w:p>
        </w:tc>
      </w:tr>
      <w:tr w:rsidR="005E4AD3" w:rsidTr="00587E66">
        <w:trPr>
          <w:trHeight w:val="1780"/>
          <w:jc w:val="center"/>
        </w:trPr>
        <w:tc>
          <w:tcPr>
            <w:tcW w:w="900" w:type="dxa"/>
            <w:tcBorders>
              <w:right w:val="single" w:sz="4" w:space="0" w:color="auto"/>
            </w:tcBorders>
          </w:tcPr>
          <w:p w:rsidR="005E4AD3" w:rsidRDefault="005E4AD3" w:rsidP="00587E66">
            <w:pPr>
              <w:spacing w:line="380" w:lineRule="exact"/>
              <w:jc w:val="center"/>
              <w:rPr>
                <w:rFonts w:ascii="宋体" w:cs="Times New Roman"/>
              </w:rPr>
            </w:pPr>
          </w:p>
        </w:tc>
        <w:tc>
          <w:tcPr>
            <w:tcW w:w="828" w:type="dxa"/>
            <w:vMerge w:val="restart"/>
            <w:tcBorders>
              <w:left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left w:val="single" w:sz="4" w:space="0" w:color="auto"/>
              <w:right w:val="single" w:sz="4" w:space="0" w:color="auto"/>
            </w:tcBorders>
            <w:vAlign w:val="center"/>
          </w:tcPr>
          <w:p w:rsidR="005E4AD3" w:rsidRDefault="005E4AD3" w:rsidP="00587E66">
            <w:pPr>
              <w:spacing w:line="380" w:lineRule="exact"/>
              <w:jc w:val="center"/>
              <w:rPr>
                <w:rFonts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adjustRightInd w:val="0"/>
              <w:snapToGrid w:val="0"/>
              <w:spacing w:beforeAutospacing="0" w:afterAutospacing="0" w:line="380" w:lineRule="exact"/>
              <w:rPr>
                <w:rFonts w:ascii="宋体"/>
                <w:sz w:val="21"/>
              </w:rPr>
            </w:pPr>
            <w:r>
              <w:rPr>
                <w:rFonts w:ascii="宋体" w:hAnsi="宋体" w:cs="宋体"/>
                <w:sz w:val="21"/>
              </w:rPr>
              <w:t>2.</w:t>
            </w:r>
            <w:r>
              <w:rPr>
                <w:rFonts w:ascii="宋体" w:hAnsi="宋体" w:cs="宋体" w:hint="eastAsia"/>
                <w:sz w:val="21"/>
              </w:rPr>
              <w:t>项目负责人类似工程业绩（≤</w:t>
            </w:r>
            <w:r>
              <w:rPr>
                <w:rFonts w:ascii="宋体" w:hAnsi="宋体" w:cs="宋体"/>
                <w:sz w:val="21"/>
              </w:rPr>
              <w:t>1</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tcBorders>
          </w:tcPr>
          <w:p w:rsidR="005E4AD3" w:rsidRDefault="005E4AD3" w:rsidP="00587E66">
            <w:pPr>
              <w:spacing w:line="380" w:lineRule="atLeast"/>
              <w:rPr>
                <w:rFonts w:ascii="宋体" w:cs="Times New Roman"/>
              </w:rPr>
            </w:pPr>
            <w:r>
              <w:rPr>
                <w:rFonts w:ascii="宋体" w:hAnsi="宋体" w:cs="宋体" w:hint="eastAsia"/>
                <w:kern w:val="0"/>
              </w:rPr>
              <w:t>工程总承包项目负责人“类似工程业绩”要求：自本招标项目在法定媒介发布招标公告之日（或投标邀请书发出之日，下同）的前五年内（含在法定媒介发布招标公告之日）完成的并经竣工验收合格的</w:t>
            </w:r>
            <w:r>
              <w:rPr>
                <w:rFonts w:ascii="宋体" w:hAnsi="宋体" w:cs="宋体" w:hint="eastAsia"/>
                <w:u w:val="single"/>
              </w:rPr>
              <w:t>（写明具体工程指标要求，指标不超过一项）</w:t>
            </w:r>
            <w:r>
              <w:rPr>
                <w:rFonts w:ascii="宋体" w:hAnsi="宋体" w:cs="宋体" w:hint="eastAsia"/>
              </w:rPr>
              <w:t>的工程总承包项目，每项得</w:t>
            </w:r>
            <w:r>
              <w:rPr>
                <w:rFonts w:ascii="宋体" w:hAnsi="宋体" w:cs="宋体"/>
              </w:rPr>
              <w:t>1</w:t>
            </w:r>
            <w:r>
              <w:rPr>
                <w:rFonts w:ascii="宋体" w:hAnsi="宋体" w:cs="宋体" w:hint="eastAsia"/>
                <w:kern w:val="0"/>
              </w:rPr>
              <w:t>分，最多得</w:t>
            </w:r>
            <w:r>
              <w:rPr>
                <w:rFonts w:ascii="宋体" w:hAnsi="宋体" w:cs="宋体"/>
                <w:kern w:val="0"/>
              </w:rPr>
              <w:t>1</w:t>
            </w:r>
            <w:r>
              <w:rPr>
                <w:rFonts w:ascii="宋体" w:hAnsi="宋体" w:cs="宋体" w:hint="eastAsia"/>
                <w:kern w:val="0"/>
              </w:rPr>
              <w:t>分</w:t>
            </w:r>
            <w:r>
              <w:rPr>
                <w:rFonts w:ascii="宋体" w:hAnsi="宋体" w:cs="宋体" w:hint="eastAsia"/>
              </w:rPr>
              <w:t>。</w:t>
            </w:r>
          </w:p>
          <w:p w:rsidR="005E4AD3" w:rsidRDefault="005E4AD3" w:rsidP="00587E66">
            <w:pPr>
              <w:spacing w:line="380" w:lineRule="atLeast"/>
              <w:rPr>
                <w:rFonts w:ascii="宋体" w:cs="Times New Roman"/>
              </w:rPr>
            </w:pPr>
            <w:r>
              <w:rPr>
                <w:rFonts w:ascii="宋体" w:hAnsi="宋体" w:cs="宋体" w:hint="eastAsia"/>
              </w:rPr>
              <w:t>注：（</w:t>
            </w:r>
            <w:r>
              <w:rPr>
                <w:rFonts w:ascii="宋体" w:hAnsi="宋体" w:cs="宋体"/>
              </w:rPr>
              <w:t>1</w:t>
            </w:r>
            <w:r>
              <w:rPr>
                <w:rFonts w:ascii="宋体" w:hAnsi="宋体" w:cs="宋体" w:hint="eastAsia"/>
              </w:rPr>
              <w:t>）工程总承包项目负责人的“类似工程业绩”应提交相关业绩的工程总承包合同和竣工验收证明等证明材料的扫描件，否则，其业绩不计。</w:t>
            </w:r>
          </w:p>
          <w:p w:rsidR="005E4AD3" w:rsidRDefault="005E4AD3" w:rsidP="00587E66">
            <w:pPr>
              <w:spacing w:line="380" w:lineRule="atLeast"/>
              <w:rPr>
                <w:rFonts w:ascii="宋体" w:cs="Times New Roman"/>
              </w:rPr>
            </w:pPr>
            <w:r>
              <w:rPr>
                <w:rFonts w:ascii="宋体" w:hAnsi="宋体" w:cs="宋体"/>
              </w:rPr>
              <w:t>a.</w:t>
            </w:r>
            <w:r>
              <w:rPr>
                <w:rFonts w:ascii="宋体" w:hAnsi="宋体" w:cs="宋体" w:hint="eastAsia"/>
              </w:rPr>
              <w:t>竣工验收证明材料是指：</w:t>
            </w:r>
            <w:r>
              <w:rPr>
                <w:rFonts w:ascii="宋体" w:hAnsi="宋体" w:cs="宋体" w:hint="eastAsia"/>
                <w:u w:val="single"/>
              </w:rPr>
              <w:t>（由建设单位、工程总承包单位、监理单位（若有）、施工单位、设计单位、勘察单位（若有）共同加盖公章的单位（子单位）工程质量竣工验收记录或竣工验收报告或竣工验收备案表等竣工验收证明材料）</w:t>
            </w:r>
            <w:r>
              <w:rPr>
                <w:rFonts w:ascii="宋体" w:hAnsi="宋体" w:cs="宋体" w:hint="eastAsia"/>
              </w:rPr>
              <w:t>。</w:t>
            </w:r>
          </w:p>
          <w:p w:rsidR="005E4AD3" w:rsidRDefault="005E4AD3" w:rsidP="00587E66">
            <w:pPr>
              <w:spacing w:line="380" w:lineRule="atLeast"/>
              <w:rPr>
                <w:rFonts w:ascii="宋体" w:cs="Times New Roman"/>
              </w:rPr>
            </w:pPr>
            <w:proofErr w:type="gramStart"/>
            <w:r>
              <w:rPr>
                <w:rFonts w:ascii="宋体" w:hAnsi="宋体" w:cs="宋体"/>
              </w:rPr>
              <w:t>b</w:t>
            </w:r>
            <w:proofErr w:type="gramEnd"/>
            <w:r>
              <w:rPr>
                <w:rFonts w:ascii="宋体" w:hAnsi="宋体" w:cs="宋体"/>
              </w:rPr>
              <w:t>.</w:t>
            </w:r>
            <w:r>
              <w:rPr>
                <w:rFonts w:ascii="宋体" w:hAnsi="宋体" w:cs="宋体" w:hint="eastAsia"/>
              </w:rPr>
              <w:t>“类似工程业绩</w:t>
            </w:r>
            <w:proofErr w:type="gramStart"/>
            <w:r>
              <w:rPr>
                <w:rFonts w:ascii="宋体" w:hAnsi="宋体" w:cs="宋体" w:hint="eastAsia"/>
              </w:rPr>
              <w:t>”</w:t>
            </w:r>
            <w:proofErr w:type="gramEnd"/>
            <w:r>
              <w:rPr>
                <w:rFonts w:ascii="宋体" w:hAnsi="宋体" w:cs="宋体" w:hint="eastAsia"/>
              </w:rPr>
              <w:t>时间以竣工验收日期为准，若竣工验收证明材料有多个日期的，则以建设单位或监理单位签署的最后日期为准。</w:t>
            </w:r>
          </w:p>
          <w:p w:rsidR="005E4AD3" w:rsidRDefault="005E4AD3" w:rsidP="00587E66">
            <w:pPr>
              <w:spacing w:line="380" w:lineRule="atLeast"/>
              <w:rPr>
                <w:rFonts w:ascii="宋体" w:cs="Times New Roman"/>
              </w:rPr>
            </w:pPr>
            <w:proofErr w:type="gramStart"/>
            <w:r>
              <w:rPr>
                <w:rFonts w:ascii="宋体" w:hAnsi="宋体" w:cs="宋体"/>
              </w:rPr>
              <w:t>c</w:t>
            </w:r>
            <w:proofErr w:type="gramEnd"/>
            <w:r>
              <w:rPr>
                <w:rFonts w:ascii="宋体" w:hAnsi="宋体" w:cs="宋体"/>
              </w:rPr>
              <w:t>.</w:t>
            </w:r>
            <w:r>
              <w:rPr>
                <w:rFonts w:ascii="宋体" w:hAnsi="宋体" w:cs="宋体" w:hint="eastAsia"/>
              </w:rPr>
              <w:t>“类似工程业绩</w:t>
            </w:r>
            <w:proofErr w:type="gramStart"/>
            <w:r>
              <w:rPr>
                <w:rFonts w:ascii="宋体" w:hAnsi="宋体" w:cs="宋体" w:hint="eastAsia"/>
              </w:rPr>
              <w:t>”</w:t>
            </w:r>
            <w:proofErr w:type="gramEnd"/>
            <w:r>
              <w:rPr>
                <w:rFonts w:ascii="宋体" w:hAnsi="宋体" w:cs="宋体" w:hint="eastAsia"/>
              </w:rPr>
              <w:t>工程总承包合同或竣工验收证明材料未明确标明项目负责人的，或工程总承包合同与竣工验收证明材料的项目负责人不一致的，其项目负责人业绩不计。</w:t>
            </w:r>
          </w:p>
          <w:p w:rsidR="005E4AD3" w:rsidRDefault="005E4AD3" w:rsidP="00587E66">
            <w:pPr>
              <w:spacing w:line="380" w:lineRule="atLeast"/>
              <w:rPr>
                <w:rFonts w:ascii="宋体" w:cs="Times New Roman"/>
              </w:rPr>
            </w:pPr>
            <w:r>
              <w:rPr>
                <w:rFonts w:ascii="宋体" w:hAnsi="宋体" w:cs="宋体"/>
              </w:rPr>
              <w:t>d.</w:t>
            </w:r>
            <w:proofErr w:type="gramStart"/>
            <w:r>
              <w:rPr>
                <w:rFonts w:ascii="宋体" w:hAnsi="宋体" w:cs="宋体" w:hint="eastAsia"/>
              </w:rPr>
              <w:t>若工</w:t>
            </w:r>
            <w:proofErr w:type="gramEnd"/>
            <w:r>
              <w:rPr>
                <w:rFonts w:ascii="宋体" w:hAnsi="宋体" w:cs="宋体" w:hint="eastAsia"/>
              </w:rPr>
              <w:t>程总承包合同或竣工验收证明材料中均未标明招标文件中设置的“类似工程业绩”指标，应补充提交能恰当说明上述特征的证明材料，如：工程竣工图，工程造价的结算书或建设单位出具的证明文件等，否则其业绩不计。</w:t>
            </w:r>
          </w:p>
          <w:p w:rsidR="005E4AD3" w:rsidRDefault="005E4AD3" w:rsidP="00587E66">
            <w:pPr>
              <w:spacing w:line="380" w:lineRule="atLeast"/>
              <w:jc w:val="left"/>
              <w:rPr>
                <w:rFonts w:ascii="宋体" w:cs="Times New Roman"/>
              </w:rPr>
            </w:pPr>
            <w:r>
              <w:rPr>
                <w:rFonts w:ascii="宋体" w:hAnsi="宋体" w:cs="宋体"/>
              </w:rPr>
              <w:t>e.</w:t>
            </w:r>
            <w:r>
              <w:rPr>
                <w:rFonts w:ascii="宋体" w:hAnsi="宋体" w:cs="宋体" w:hint="eastAsia"/>
              </w:rPr>
              <w:t>其他要求：</w:t>
            </w:r>
            <w:r>
              <w:rPr>
                <w:rFonts w:ascii="宋体" w:hAnsi="宋体" w:cs="宋体"/>
              </w:rPr>
              <w:t xml:space="preserve"> </w:t>
            </w:r>
            <w:r>
              <w:rPr>
                <w:rFonts w:ascii="宋体" w:hAnsi="宋体" w:cs="宋体" w:hint="eastAsia"/>
              </w:rPr>
              <w:t>。</w:t>
            </w:r>
          </w:p>
          <w:p w:rsidR="005E4AD3" w:rsidRDefault="005E4AD3" w:rsidP="00587E66">
            <w:pPr>
              <w:spacing w:line="380" w:lineRule="atLeast"/>
              <w:rPr>
                <w:rFonts w:ascii="宋体" w:cs="Times New Roman"/>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竣工验收信息数据应能满足本招标</w:t>
            </w:r>
            <w:r>
              <w:rPr>
                <w:rFonts w:cs="宋体" w:hint="eastAsia"/>
                <w:kern w:val="0"/>
              </w:rPr>
              <w:t>工程设置的工程指标要求，否则，其业绩不计。</w:t>
            </w:r>
          </w:p>
        </w:tc>
      </w:tr>
      <w:tr w:rsidR="005E4AD3" w:rsidTr="00587E66">
        <w:tblPrEx>
          <w:tblBorders>
            <w:top w:val="none" w:sz="0" w:space="0" w:color="auto"/>
            <w:left w:val="none" w:sz="0" w:space="0" w:color="auto"/>
            <w:bottom w:val="none" w:sz="0" w:space="0" w:color="auto"/>
            <w:right w:val="none" w:sz="0" w:space="0" w:color="auto"/>
          </w:tblBorders>
        </w:tblPrEx>
        <w:trPr>
          <w:trHeight w:val="1408"/>
          <w:jc w:val="center"/>
        </w:trPr>
        <w:tc>
          <w:tcPr>
            <w:tcW w:w="900" w:type="dxa"/>
            <w:tcBorders>
              <w:top w:val="single" w:sz="4" w:space="0" w:color="auto"/>
              <w:left w:val="single" w:sz="4" w:space="0" w:color="auto"/>
              <w:bottom w:val="single" w:sz="4" w:space="0" w:color="auto"/>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top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2475" w:type="dxa"/>
            <w:vMerge w:val="restart"/>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80" w:lineRule="exact"/>
              <w:jc w:val="both"/>
              <w:rPr>
                <w:rFonts w:ascii="宋体"/>
                <w:sz w:val="21"/>
              </w:rPr>
            </w:pPr>
            <w:r>
              <w:rPr>
                <w:rFonts w:ascii="宋体" w:hAnsi="宋体" w:cs="宋体"/>
                <w:sz w:val="21"/>
              </w:rPr>
              <w:t>3.</w:t>
            </w:r>
            <w:r>
              <w:rPr>
                <w:rFonts w:ascii="宋体" w:hAnsi="宋体" w:cs="宋体" w:hint="eastAsia"/>
                <w:sz w:val="21"/>
              </w:rPr>
              <w:t>获奖业绩（≤</w:t>
            </w:r>
            <w:r>
              <w:rPr>
                <w:rFonts w:ascii="宋体" w:hAnsi="宋体" w:cs="宋体"/>
                <w:sz w:val="21"/>
              </w:rPr>
              <w:t>1</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right w:val="single" w:sz="4" w:space="0" w:color="auto"/>
            </w:tcBorders>
          </w:tcPr>
          <w:p w:rsidR="005E4AD3" w:rsidRDefault="005E4AD3" w:rsidP="00587E66">
            <w:pPr>
              <w:spacing w:line="380" w:lineRule="exact"/>
              <w:rPr>
                <w:rFonts w:ascii="宋体" w:cs="Times New Roman"/>
                <w:kern w:val="0"/>
              </w:rPr>
            </w:pPr>
            <w:r>
              <w:rPr>
                <w:rFonts w:ascii="宋体" w:hAnsi="宋体" w:cs="宋体"/>
                <w:kern w:val="0"/>
              </w:rPr>
              <w:t>1.</w:t>
            </w:r>
            <w:r>
              <w:rPr>
                <w:rFonts w:ascii="宋体" w:hAnsi="宋体" w:cs="宋体" w:hint="eastAsia"/>
                <w:kern w:val="0"/>
              </w:rPr>
              <w:t>省级及以上优质工程奖（适用于</w:t>
            </w:r>
            <w:r>
              <w:rPr>
                <w:rFonts w:ascii="宋体" w:hAnsi="宋体" w:cs="宋体" w:hint="eastAsia"/>
              </w:rPr>
              <w:t>要求投标人创建省级及以上优质工程）</w:t>
            </w:r>
            <w:r>
              <w:rPr>
                <w:rFonts w:ascii="宋体" w:hAnsi="宋体" w:cs="宋体" w:hint="eastAsia"/>
                <w:kern w:val="0"/>
              </w:rPr>
              <w:t>：</w:t>
            </w:r>
            <w:r>
              <w:rPr>
                <w:rFonts w:ascii="宋体" w:hAnsi="宋体" w:cs="宋体" w:hint="eastAsia"/>
              </w:rPr>
              <w:t>投标人（含投标文件承诺的主体工程施工分包单位）</w:t>
            </w:r>
            <w:r>
              <w:rPr>
                <w:rFonts w:ascii="宋体" w:hAnsi="宋体" w:cs="宋体" w:hint="eastAsia"/>
                <w:kern w:val="0"/>
              </w:rPr>
              <w:t>以承建方或联合体牵头人施工的</w:t>
            </w:r>
            <w:r>
              <w:rPr>
                <w:rFonts w:ascii="宋体" w:hAnsi="宋体" w:cs="宋体"/>
                <w:kern w:val="0"/>
                <w:u w:val="single"/>
              </w:rPr>
              <w:t xml:space="preserve">   </w:t>
            </w:r>
            <w:r>
              <w:rPr>
                <w:rFonts w:ascii="宋体" w:hAnsi="宋体" w:cs="宋体" w:hint="eastAsia"/>
                <w:kern w:val="0"/>
                <w:u w:val="single"/>
              </w:rPr>
              <w:t>（房屋建筑项目或市政基础设施项目）</w:t>
            </w:r>
            <w:r>
              <w:rPr>
                <w:rFonts w:ascii="宋体" w:hAnsi="宋体" w:cs="宋体"/>
                <w:kern w:val="0"/>
                <w:u w:val="single"/>
              </w:rPr>
              <w:t xml:space="preserve"> </w:t>
            </w:r>
            <w:r>
              <w:rPr>
                <w:rFonts w:ascii="宋体" w:hAnsi="宋体" w:cs="宋体" w:hint="eastAsia"/>
                <w:kern w:val="0"/>
              </w:rPr>
              <w:t>的工程，自本招标项目在法定媒介发布招标公告之日（或投标邀请书发出之日，下同）的前五年内（含在法定媒介发布招标公告之日）获得的省级及以上优质工程奖，得</w:t>
            </w:r>
            <w:r>
              <w:rPr>
                <w:rFonts w:ascii="宋体" w:hAnsi="宋体" w:cs="宋体"/>
                <w:kern w:val="0"/>
              </w:rPr>
              <w:t>0.5</w:t>
            </w:r>
            <w:r>
              <w:rPr>
                <w:rFonts w:ascii="宋体" w:hAnsi="宋体" w:cs="宋体" w:hint="eastAsia"/>
                <w:kern w:val="0"/>
              </w:rPr>
              <w:t>分。</w:t>
            </w:r>
          </w:p>
          <w:p w:rsidR="005E4AD3" w:rsidRDefault="005E4AD3" w:rsidP="00587E66">
            <w:pPr>
              <w:spacing w:line="380" w:lineRule="exact"/>
              <w:rPr>
                <w:rFonts w:ascii="宋体" w:cs="Times New Roman"/>
              </w:rPr>
            </w:pPr>
            <w:r>
              <w:rPr>
                <w:rFonts w:ascii="宋体" w:hAnsi="宋体" w:cs="宋体" w:hint="eastAsia"/>
              </w:rPr>
              <w:t>注：</w:t>
            </w:r>
          </w:p>
          <w:p w:rsidR="005E4AD3" w:rsidRDefault="005E4AD3" w:rsidP="00587E66">
            <w:pPr>
              <w:spacing w:line="380" w:lineRule="exact"/>
              <w:rPr>
                <w:rFonts w:ascii="宋体" w:cs="Times New Roman"/>
                <w:kern w:val="0"/>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投标人应提交相关业绩的承包合同、竣工验收证明和获奖文件等证明材料的扫描件，否则，其业绩不计。</w:t>
            </w:r>
          </w:p>
          <w:p w:rsidR="005E4AD3" w:rsidRDefault="005E4AD3" w:rsidP="00587E66">
            <w:pPr>
              <w:spacing w:line="380" w:lineRule="exact"/>
              <w:rPr>
                <w:rFonts w:ascii="宋体" w:cs="Times New Roman"/>
                <w:kern w:val="0"/>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承包合同、获奖文件上应能体现投标人名称，否则，其业绩不计。</w:t>
            </w:r>
          </w:p>
          <w:p w:rsidR="005E4AD3" w:rsidRDefault="005E4AD3" w:rsidP="00587E66">
            <w:pPr>
              <w:spacing w:line="380" w:lineRule="exact"/>
              <w:rPr>
                <w:rFonts w:ascii="宋体" w:cs="Times New Roman"/>
                <w:kern w:val="0"/>
                <w:u w:val="single"/>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省级及以上优质工程奖是指：</w:t>
            </w:r>
            <w:r>
              <w:rPr>
                <w:rFonts w:ascii="宋体" w:hAnsi="宋体" w:cs="宋体" w:hint="eastAsia"/>
                <w:kern w:val="0"/>
                <w:u w:val="single"/>
              </w:rPr>
              <w:t>（包括国家级优质工程奖和省级优质工程奖。国家级优质工程奖限于中国建设工程鲁班奖、国家优质工程奖（含金质奖）、中国土木工程詹天佑奖；省级优质工程奖包括省级住房城乡建设主管部门、省建筑业协会、省工程建设质量管理协会颁发的省级优质工程奖。各省（含直辖市）的省级优质工程奖名称在招标文件中列明，如福建省“闽江杯”优质工程奖）。</w:t>
            </w:r>
          </w:p>
          <w:p w:rsidR="005E4AD3" w:rsidRDefault="005E4AD3" w:rsidP="00587E66">
            <w:pPr>
              <w:spacing w:line="380" w:lineRule="exact"/>
              <w:rPr>
                <w:rFonts w:ascii="宋体" w:cs="Times New Roman"/>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省级及以上优质工程奖的认定时间以获奖文件的印发时间为准。</w:t>
            </w:r>
          </w:p>
        </w:tc>
      </w:tr>
      <w:tr w:rsidR="005E4AD3" w:rsidTr="00587E66">
        <w:tblPrEx>
          <w:tblBorders>
            <w:top w:val="none" w:sz="0" w:space="0" w:color="auto"/>
            <w:left w:val="none" w:sz="0" w:space="0" w:color="auto"/>
            <w:bottom w:val="none" w:sz="0" w:space="0" w:color="auto"/>
            <w:right w:val="none" w:sz="0" w:space="0" w:color="auto"/>
          </w:tblBorders>
        </w:tblPrEx>
        <w:trPr>
          <w:trHeight w:val="8354"/>
          <w:jc w:val="center"/>
        </w:trPr>
        <w:tc>
          <w:tcPr>
            <w:tcW w:w="900" w:type="dxa"/>
            <w:tcBorders>
              <w:top w:val="single" w:sz="4" w:space="0" w:color="auto"/>
              <w:left w:val="single" w:sz="4" w:space="0" w:color="auto"/>
              <w:bottom w:val="single" w:sz="4" w:space="0" w:color="auto"/>
              <w:right w:val="single" w:sz="4" w:space="0" w:color="auto"/>
            </w:tcBorders>
          </w:tcPr>
          <w:p w:rsidR="005E4AD3" w:rsidRDefault="005E4AD3" w:rsidP="00587E66">
            <w:pPr>
              <w:spacing w:line="380" w:lineRule="exact"/>
              <w:jc w:val="center"/>
              <w:rPr>
                <w:rFonts w:ascii="宋体" w:cs="Times New Roman"/>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1123" w:type="dxa"/>
            <w:vMerge/>
            <w:tcBorders>
              <w:top w:val="single" w:sz="4" w:space="0" w:color="auto"/>
              <w:bottom w:val="single" w:sz="4" w:space="0" w:color="auto"/>
              <w:right w:val="single" w:sz="4" w:space="0" w:color="auto"/>
            </w:tcBorders>
            <w:vAlign w:val="center"/>
          </w:tcPr>
          <w:p w:rsidR="005E4AD3" w:rsidRDefault="005E4AD3" w:rsidP="00587E66">
            <w:pPr>
              <w:spacing w:line="380" w:lineRule="exact"/>
              <w:jc w:val="center"/>
              <w:rPr>
                <w:rFonts w:ascii="宋体" w:cs="Times New Roman"/>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80" w:lineRule="exact"/>
              <w:jc w:val="both"/>
              <w:rPr>
                <w:rFonts w:ascii="宋体"/>
                <w:sz w:val="21"/>
              </w:rPr>
            </w:pPr>
          </w:p>
        </w:tc>
        <w:tc>
          <w:tcPr>
            <w:tcW w:w="4677" w:type="dxa"/>
            <w:gridSpan w:val="3"/>
            <w:tcBorders>
              <w:top w:val="single" w:sz="4" w:space="0" w:color="auto"/>
              <w:left w:val="single" w:sz="4" w:space="0" w:color="auto"/>
              <w:bottom w:val="single" w:sz="4" w:space="0" w:color="auto"/>
              <w:right w:val="single" w:sz="4" w:space="0" w:color="auto"/>
            </w:tcBorders>
          </w:tcPr>
          <w:p w:rsidR="005E4AD3" w:rsidRDefault="005E4AD3" w:rsidP="00587E66">
            <w:pPr>
              <w:spacing w:line="370" w:lineRule="exact"/>
              <w:rPr>
                <w:rFonts w:ascii="宋体" w:cs="Times New Roman"/>
                <w:kern w:val="0"/>
              </w:rPr>
            </w:pPr>
            <w:r>
              <w:rPr>
                <w:rFonts w:ascii="宋体" w:hAnsi="宋体" w:cs="宋体"/>
                <w:kern w:val="0"/>
              </w:rPr>
              <w:t>2.</w:t>
            </w:r>
            <w:r>
              <w:rPr>
                <w:rFonts w:ascii="宋体" w:hAnsi="宋体" w:cs="宋体" w:hint="eastAsia"/>
                <w:kern w:val="0"/>
              </w:rPr>
              <w:t>省级及以上优秀工程勘察设计奖（适用于</w:t>
            </w:r>
            <w:r>
              <w:rPr>
                <w:rFonts w:ascii="宋体" w:hAnsi="宋体" w:cs="宋体" w:hint="eastAsia"/>
              </w:rPr>
              <w:t>要求投标人</w:t>
            </w:r>
            <w:r>
              <w:rPr>
                <w:rFonts w:ascii="宋体" w:hAnsi="宋体" w:cs="宋体" w:hint="eastAsia"/>
                <w:kern w:val="0"/>
              </w:rPr>
              <w:t>省级及以上优秀工程勘察设计奖</w:t>
            </w:r>
            <w:r>
              <w:rPr>
                <w:rFonts w:ascii="宋体" w:hAnsi="宋体" w:cs="宋体" w:hint="eastAsia"/>
              </w:rPr>
              <w:t>）</w:t>
            </w:r>
            <w:r>
              <w:rPr>
                <w:rFonts w:ascii="宋体" w:hAnsi="宋体" w:cs="宋体" w:hint="eastAsia"/>
                <w:b/>
                <w:bCs/>
              </w:rPr>
              <w:t>：</w:t>
            </w:r>
            <w:r>
              <w:rPr>
                <w:rFonts w:ascii="宋体" w:hAnsi="宋体" w:cs="宋体" w:hint="eastAsia"/>
                <w:kern w:val="0"/>
              </w:rPr>
              <w:t>投标人</w:t>
            </w:r>
            <w:r>
              <w:rPr>
                <w:rFonts w:ascii="宋体" w:hAnsi="宋体" w:cs="宋体" w:hint="eastAsia"/>
              </w:rPr>
              <w:t>（含投标文件承诺的主体工程设计分包单位）</w:t>
            </w:r>
            <w:r>
              <w:rPr>
                <w:rFonts w:ascii="宋体" w:hAnsi="宋体" w:cs="宋体" w:hint="eastAsia"/>
                <w:kern w:val="0"/>
              </w:rPr>
              <w:t>以第一设计方或联合体牵头人设计的</w:t>
            </w:r>
            <w:r>
              <w:rPr>
                <w:rFonts w:ascii="宋体" w:hAnsi="宋体" w:cs="宋体"/>
                <w:kern w:val="0"/>
              </w:rPr>
              <w:t xml:space="preserve">   </w:t>
            </w:r>
            <w:r>
              <w:rPr>
                <w:rFonts w:ascii="宋体" w:hAnsi="宋体" w:cs="宋体" w:hint="eastAsia"/>
                <w:kern w:val="0"/>
                <w:u w:val="single"/>
              </w:rPr>
              <w:t>（房屋建筑或市政基础设施项目）</w:t>
            </w:r>
            <w:r>
              <w:rPr>
                <w:rFonts w:ascii="宋体" w:hAnsi="宋体" w:cs="宋体"/>
                <w:kern w:val="0"/>
                <w:u w:val="single"/>
              </w:rPr>
              <w:t xml:space="preserve"> </w:t>
            </w:r>
            <w:r>
              <w:rPr>
                <w:rFonts w:ascii="宋体" w:hAnsi="宋体" w:cs="宋体" w:hint="eastAsia"/>
                <w:kern w:val="0"/>
              </w:rPr>
              <w:t>的工程，自本招标项目在法定媒介发布招标公告之日（或投标邀请书发出之日，下同）的前五年内（含在法定媒介发布招标公告之日）获得的省级及以上优秀工程勘察设计奖，得</w:t>
            </w:r>
            <w:r>
              <w:rPr>
                <w:rFonts w:ascii="宋体" w:hAnsi="宋体" w:cs="宋体"/>
                <w:kern w:val="0"/>
              </w:rPr>
              <w:t>0.5</w:t>
            </w:r>
            <w:r>
              <w:rPr>
                <w:rFonts w:ascii="宋体" w:hAnsi="宋体" w:cs="宋体" w:hint="eastAsia"/>
                <w:kern w:val="0"/>
              </w:rPr>
              <w:t>分。</w:t>
            </w:r>
          </w:p>
          <w:p w:rsidR="005E4AD3" w:rsidRDefault="005E4AD3" w:rsidP="00587E66">
            <w:pPr>
              <w:spacing w:line="370" w:lineRule="exact"/>
              <w:rPr>
                <w:rFonts w:ascii="宋体" w:cs="Times New Roman"/>
                <w:b/>
                <w:bCs/>
                <w:kern w:val="0"/>
              </w:rPr>
            </w:pPr>
            <w:r>
              <w:rPr>
                <w:rFonts w:ascii="宋体" w:hAnsi="宋体" w:cs="宋体" w:hint="eastAsia"/>
                <w:b/>
                <w:bCs/>
                <w:kern w:val="0"/>
              </w:rPr>
              <w:t>注：</w:t>
            </w:r>
          </w:p>
          <w:p w:rsidR="005E4AD3" w:rsidRDefault="005E4AD3" w:rsidP="00587E66">
            <w:pPr>
              <w:spacing w:line="360" w:lineRule="exact"/>
              <w:rPr>
                <w:rFonts w:ascii="宋体" w:cs="Times New Roman"/>
                <w:kern w:val="0"/>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kern w:val="0"/>
              </w:rPr>
              <w:t>投标人应提交相关业绩的承包合同、获奖文件等证明材料的扫描件，否则，其业绩不计。</w:t>
            </w:r>
          </w:p>
          <w:p w:rsidR="005E4AD3" w:rsidRDefault="005E4AD3" w:rsidP="00587E66">
            <w:pPr>
              <w:spacing w:line="360" w:lineRule="exact"/>
              <w:rPr>
                <w:rFonts w:ascii="宋体" w:cs="Times New Roman"/>
                <w:kern w:val="0"/>
              </w:rPr>
            </w:pPr>
            <w:r>
              <w:rPr>
                <w:rFonts w:ascii="宋体" w:hAnsi="宋体" w:cs="宋体" w:hint="eastAsia"/>
              </w:rPr>
              <w:t>（</w:t>
            </w:r>
            <w:r>
              <w:rPr>
                <w:rFonts w:ascii="宋体" w:hAnsi="宋体" w:cs="宋体"/>
              </w:rPr>
              <w:t>2</w:t>
            </w:r>
            <w:r>
              <w:rPr>
                <w:rFonts w:ascii="宋体" w:hAnsi="宋体" w:cs="宋体" w:hint="eastAsia"/>
              </w:rPr>
              <w:t>）</w:t>
            </w:r>
            <w:r>
              <w:rPr>
                <w:rFonts w:ascii="宋体" w:hAnsi="宋体" w:cs="宋体" w:hint="eastAsia"/>
                <w:kern w:val="0"/>
              </w:rPr>
              <w:t>承包合同、获奖文件上应能体现投标人名称，否则，其业绩不计。</w:t>
            </w:r>
          </w:p>
          <w:p w:rsidR="005E4AD3" w:rsidRDefault="005E4AD3" w:rsidP="00587E66">
            <w:pPr>
              <w:spacing w:line="360" w:lineRule="exact"/>
              <w:rPr>
                <w:rFonts w:ascii="宋体" w:cs="Times New Roman"/>
                <w:kern w:val="0"/>
                <w:u w:val="single"/>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hint="eastAsia"/>
                <w:kern w:val="0"/>
              </w:rPr>
              <w:t>省级及以上优秀工程勘察设计奖是指：</w:t>
            </w:r>
            <w:r>
              <w:rPr>
                <w:rFonts w:ascii="宋体" w:hAnsi="宋体" w:cs="宋体" w:hint="eastAsia"/>
                <w:kern w:val="0"/>
                <w:u w:val="single"/>
              </w:rPr>
              <w:t>（中国勘察设计协会、省级（直辖市）住房城乡建设主管部门、省级勘察设计行业协会颁发的优秀工程勘察设计奖。各省（含直辖市）的省级优秀工程勘察设计奖名称在招标文件中列明，如福建省优秀工程勘察设计奖）。</w:t>
            </w:r>
          </w:p>
          <w:p w:rsidR="005E4AD3" w:rsidRPr="0029179E" w:rsidRDefault="005E4AD3" w:rsidP="0029179E">
            <w:pPr>
              <w:spacing w:line="360" w:lineRule="exact"/>
              <w:rPr>
                <w:rFonts w:ascii="宋体" w:cs="Times New Roman"/>
                <w:kern w:val="0"/>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hint="eastAsia"/>
                <w:kern w:val="0"/>
              </w:rPr>
              <w:t>省级及以上优秀工程勘察设计奖的认定时间以获奖文件的印发时间为准。</w:t>
            </w:r>
          </w:p>
        </w:tc>
      </w:tr>
      <w:tr w:rsidR="005E4AD3" w:rsidTr="00332AA6">
        <w:tblPrEx>
          <w:tblBorders>
            <w:top w:val="none" w:sz="0" w:space="0" w:color="auto"/>
            <w:left w:val="none" w:sz="0" w:space="0" w:color="auto"/>
            <w:bottom w:val="none" w:sz="0" w:space="0" w:color="auto"/>
            <w:right w:val="none" w:sz="0" w:space="0" w:color="auto"/>
          </w:tblBorders>
        </w:tblPrEx>
        <w:trPr>
          <w:trHeight w:val="1975"/>
          <w:jc w:val="center"/>
        </w:trPr>
        <w:tc>
          <w:tcPr>
            <w:tcW w:w="900" w:type="dxa"/>
            <w:vMerge w:val="restart"/>
            <w:tcBorders>
              <w:top w:val="single" w:sz="4" w:space="0" w:color="auto"/>
              <w:left w:val="single" w:sz="4" w:space="0" w:color="auto"/>
              <w:right w:val="single" w:sz="4" w:space="0" w:color="auto"/>
            </w:tcBorders>
            <w:vAlign w:val="center"/>
          </w:tcPr>
          <w:p w:rsidR="005E4AD3" w:rsidRDefault="005E4AD3" w:rsidP="00587E66">
            <w:pPr>
              <w:adjustRightInd w:val="0"/>
              <w:snapToGrid w:val="0"/>
              <w:spacing w:line="380" w:lineRule="exact"/>
              <w:rPr>
                <w:rFonts w:ascii="宋体" w:cs="Times New Roman"/>
              </w:rPr>
            </w:pPr>
            <w:r>
              <w:rPr>
                <w:rFonts w:ascii="宋体" w:hAnsi="宋体" w:cs="宋体"/>
              </w:rPr>
              <w:t>11</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r>
              <w:rPr>
                <w:rFonts w:ascii="宋体" w:hAnsi="宋体" w:cs="宋体"/>
              </w:rPr>
              <w:t>2.2.4</w:t>
            </w:r>
            <w:r>
              <w:rPr>
                <w:rFonts w:ascii="宋体" w:hAnsi="宋体" w:cs="宋体" w:hint="eastAsia"/>
              </w:rPr>
              <w:t>（</w:t>
            </w:r>
            <w:r>
              <w:rPr>
                <w:rFonts w:ascii="宋体" w:hAnsi="宋体" w:cs="宋体"/>
              </w:rPr>
              <w:t>5</w:t>
            </w:r>
            <w:r>
              <w:rPr>
                <w:rFonts w:ascii="宋体" w:hAnsi="宋体" w:cs="宋体" w:hint="eastAsia"/>
              </w:rPr>
              <w:t>）</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5E4AD3" w:rsidRDefault="005E4AD3" w:rsidP="00587E66">
            <w:pPr>
              <w:spacing w:line="240" w:lineRule="exact"/>
              <w:jc w:val="center"/>
              <w:rPr>
                <w:rFonts w:ascii="宋体" w:cs="Times New Roman"/>
                <w:kern w:val="0"/>
              </w:rPr>
            </w:pPr>
            <w:r>
              <w:rPr>
                <w:rFonts w:ascii="宋体" w:hAnsi="宋体" w:cs="宋体" w:hint="eastAsia"/>
                <w:kern w:val="0"/>
              </w:rPr>
              <w:t>资信评分标准</w:t>
            </w:r>
          </w:p>
          <w:p w:rsidR="005E4AD3" w:rsidRDefault="005E4AD3" w:rsidP="005E4AD3">
            <w:pPr>
              <w:adjustRightInd w:val="0"/>
              <w:snapToGrid w:val="0"/>
              <w:spacing w:line="380" w:lineRule="exact"/>
              <w:jc w:val="center"/>
              <w:rPr>
                <w:rFonts w:ascii="宋体" w:cs="Times New Roman"/>
              </w:rPr>
            </w:pPr>
            <w:r>
              <w:rPr>
                <w:rFonts w:ascii="宋体" w:hAnsi="宋体" w:cs="宋体" w:hint="eastAsia"/>
                <w:spacing w:val="-20"/>
              </w:rPr>
              <w:t>（2</w:t>
            </w:r>
            <w:r>
              <w:rPr>
                <w:rFonts w:ascii="宋体" w:hAnsi="宋体" w:cs="宋体"/>
                <w:spacing w:val="-20"/>
              </w:rPr>
              <w:t>2-</w:t>
            </w:r>
            <w:r>
              <w:rPr>
                <w:rFonts w:ascii="宋体" w:hAnsi="宋体" w:cs="宋体" w:hint="eastAsia"/>
                <w:spacing w:val="-20"/>
              </w:rPr>
              <w:t>2</w:t>
            </w:r>
            <w:r>
              <w:rPr>
                <w:rFonts w:ascii="宋体" w:hAnsi="宋体" w:cs="宋体"/>
                <w:spacing w:val="-20"/>
              </w:rPr>
              <w:t>5</w:t>
            </w:r>
            <w:r>
              <w:rPr>
                <w:rFonts w:ascii="宋体" w:hAnsi="宋体" w:cs="宋体" w:hint="eastAsia"/>
                <w:spacing w:val="-20"/>
              </w:rPr>
              <w:t>分）</w:t>
            </w:r>
          </w:p>
        </w:tc>
        <w:tc>
          <w:tcPr>
            <w:tcW w:w="2475" w:type="dxa"/>
            <w:tcBorders>
              <w:top w:val="single" w:sz="4" w:space="0" w:color="auto"/>
              <w:left w:val="single" w:sz="4" w:space="0" w:color="auto"/>
              <w:bottom w:val="single" w:sz="4" w:space="0" w:color="auto"/>
              <w:right w:val="single" w:sz="4" w:space="0" w:color="auto"/>
            </w:tcBorders>
            <w:vAlign w:val="center"/>
          </w:tcPr>
          <w:p w:rsidR="005E4AD3" w:rsidRPr="00135916" w:rsidRDefault="005E4AD3" w:rsidP="00587E66">
            <w:pPr>
              <w:pStyle w:val="a9"/>
              <w:widowControl/>
              <w:spacing w:beforeAutospacing="0" w:afterAutospacing="0" w:line="380" w:lineRule="exact"/>
              <w:jc w:val="both"/>
              <w:rPr>
                <w:rFonts w:ascii="宋体" w:hAnsi="宋体" w:cs="宋体"/>
                <w:sz w:val="21"/>
              </w:rPr>
            </w:pPr>
            <w:r>
              <w:rPr>
                <w:rFonts w:ascii="宋体" w:hAnsi="宋体" w:cs="宋体"/>
                <w:sz w:val="21"/>
              </w:rPr>
              <w:t>1.</w:t>
            </w:r>
            <w:r>
              <w:rPr>
                <w:rFonts w:ascii="宋体" w:hAnsi="宋体" w:cs="宋体" w:hint="eastAsia"/>
                <w:sz w:val="21"/>
              </w:rPr>
              <w:t>企业资质资格</w:t>
            </w:r>
            <w:r w:rsidR="00CA0228">
              <w:rPr>
                <w:rFonts w:ascii="宋体" w:hAnsi="宋体" w:cs="宋体" w:hint="eastAsia"/>
                <w:sz w:val="21"/>
              </w:rPr>
              <w:t>、</w:t>
            </w:r>
            <w:r w:rsidR="00135916" w:rsidRPr="00135916">
              <w:rPr>
                <w:rFonts w:ascii="宋体" w:hAnsi="宋体" w:cs="宋体" w:hint="eastAsia"/>
                <w:sz w:val="21"/>
              </w:rPr>
              <w:t>装配式建筑产业基地</w:t>
            </w:r>
            <w:r>
              <w:rPr>
                <w:rFonts w:ascii="宋体" w:hAnsi="宋体" w:cs="宋体" w:hint="eastAsia"/>
                <w:sz w:val="21"/>
              </w:rPr>
              <w:t>（≤1</w:t>
            </w:r>
            <w:r>
              <w:rPr>
                <w:rFonts w:ascii="宋体" w:hAnsi="宋体" w:cs="宋体"/>
                <w:sz w:val="21"/>
              </w:rPr>
              <w:t>2</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5E4AD3" w:rsidRPr="00135916" w:rsidRDefault="005E4AD3" w:rsidP="00587E66">
            <w:pPr>
              <w:pStyle w:val="a9"/>
              <w:widowControl/>
              <w:spacing w:beforeAutospacing="0" w:afterAutospacing="0" w:line="360" w:lineRule="exact"/>
              <w:rPr>
                <w:rFonts w:ascii="宋体" w:hAnsi="宋体" w:cs="宋体"/>
                <w:sz w:val="21"/>
              </w:rPr>
            </w:pPr>
            <w:r>
              <w:rPr>
                <w:rFonts w:ascii="宋体" w:hAnsi="宋体" w:cs="宋体"/>
                <w:sz w:val="21"/>
              </w:rPr>
              <w:t>1.</w:t>
            </w:r>
            <w:r>
              <w:rPr>
                <w:rFonts w:ascii="宋体" w:hAnsi="宋体" w:cs="宋体" w:hint="eastAsia"/>
                <w:sz w:val="21"/>
              </w:rPr>
              <w:t>承担主体工程设计单位具有</w:t>
            </w:r>
            <w:r w:rsidRPr="00135916">
              <w:rPr>
                <w:rFonts w:ascii="宋体" w:hAnsi="宋体" w:cs="宋体" w:hint="eastAsia"/>
                <w:sz w:val="21"/>
              </w:rPr>
              <w:t>（写明招标要求的资质类型）</w:t>
            </w:r>
            <w:r>
              <w:rPr>
                <w:rFonts w:ascii="宋体" w:hAnsi="宋体" w:cs="宋体" w:hint="eastAsia"/>
                <w:sz w:val="21"/>
              </w:rPr>
              <w:t>甲级及以上设计资质，得</w:t>
            </w:r>
            <w:r>
              <w:rPr>
                <w:rFonts w:ascii="宋体" w:hAnsi="宋体" w:cs="宋体"/>
                <w:sz w:val="21"/>
              </w:rPr>
              <w:t>0.5</w:t>
            </w:r>
            <w:r>
              <w:rPr>
                <w:rFonts w:ascii="宋体" w:hAnsi="宋体" w:cs="宋体" w:hint="eastAsia"/>
                <w:sz w:val="21"/>
              </w:rPr>
              <w:t>分；承担主体工程施工单位具有</w:t>
            </w:r>
            <w:r w:rsidRPr="00135916">
              <w:rPr>
                <w:rFonts w:ascii="宋体" w:hAnsi="宋体" w:cs="宋体" w:hint="eastAsia"/>
                <w:sz w:val="21"/>
              </w:rPr>
              <w:t>（写明招标要求的资质类型）</w:t>
            </w:r>
            <w:r>
              <w:rPr>
                <w:rFonts w:ascii="宋体" w:hAnsi="宋体" w:cs="宋体" w:hint="eastAsia"/>
                <w:sz w:val="21"/>
              </w:rPr>
              <w:t>的一级及以上施工总承包资质的，得</w:t>
            </w:r>
            <w:r>
              <w:rPr>
                <w:rFonts w:ascii="宋体" w:hAnsi="宋体" w:cs="宋体"/>
                <w:sz w:val="21"/>
              </w:rPr>
              <w:t>0.5</w:t>
            </w:r>
            <w:r>
              <w:rPr>
                <w:rFonts w:ascii="宋体" w:hAnsi="宋体" w:cs="宋体" w:hint="eastAsia"/>
                <w:sz w:val="21"/>
              </w:rPr>
              <w:t>分。</w:t>
            </w:r>
          </w:p>
          <w:p w:rsidR="005E4AD3" w:rsidRPr="00135916" w:rsidRDefault="003062C1" w:rsidP="00587E66">
            <w:pPr>
              <w:pStyle w:val="a9"/>
              <w:widowControl/>
              <w:spacing w:beforeAutospacing="0" w:afterAutospacing="0" w:line="360" w:lineRule="exact"/>
              <w:rPr>
                <w:rFonts w:ascii="宋体" w:hAnsi="宋体" w:cs="宋体"/>
                <w:sz w:val="21"/>
              </w:rPr>
            </w:pPr>
            <w:r w:rsidRPr="00135916">
              <w:rPr>
                <w:rFonts w:ascii="宋体" w:hAnsi="宋体" w:cs="宋体" w:hint="eastAsia"/>
                <w:sz w:val="21"/>
              </w:rPr>
              <w:t>2</w:t>
            </w:r>
            <w:r w:rsidR="005E4AD3" w:rsidRPr="00135916">
              <w:rPr>
                <w:rFonts w:ascii="宋体" w:hAnsi="宋体" w:cs="宋体" w:hint="eastAsia"/>
                <w:sz w:val="21"/>
              </w:rPr>
              <w:t>. 预制构件生产基地:</w:t>
            </w:r>
          </w:p>
          <w:p w:rsidR="005E4AD3" w:rsidRPr="00135916" w:rsidRDefault="005E4AD3" w:rsidP="00587E66">
            <w:pPr>
              <w:pStyle w:val="a9"/>
              <w:widowControl/>
              <w:spacing w:beforeAutospacing="0" w:afterAutospacing="0" w:line="360" w:lineRule="exact"/>
              <w:rPr>
                <w:rFonts w:ascii="宋体" w:hAnsi="宋体" w:cs="宋体"/>
                <w:sz w:val="21"/>
              </w:rPr>
            </w:pPr>
            <w:r w:rsidRPr="00135916">
              <w:rPr>
                <w:rFonts w:ascii="宋体" w:hAnsi="宋体" w:cs="宋体" w:hint="eastAsia"/>
                <w:sz w:val="21"/>
              </w:rPr>
              <w:t>投标人在三明市行政区城内投资</w:t>
            </w:r>
            <w:r w:rsidR="00135916" w:rsidRPr="00135916">
              <w:rPr>
                <w:rFonts w:ascii="宋体" w:hAnsi="宋体" w:cs="宋体" w:hint="eastAsia"/>
                <w:sz w:val="21"/>
              </w:rPr>
              <w:t>装配式建筑产业基地</w:t>
            </w:r>
            <w:r w:rsidRPr="00135916">
              <w:rPr>
                <w:rFonts w:ascii="宋体" w:hAnsi="宋体" w:cs="宋体" w:hint="eastAsia"/>
                <w:sz w:val="21"/>
              </w:rPr>
              <w:t>且占股15％(含)以上的，得1</w:t>
            </w:r>
            <w:r w:rsidR="00E44F9F" w:rsidRPr="00135916">
              <w:rPr>
                <w:rFonts w:ascii="宋体" w:hAnsi="宋体" w:cs="宋体" w:hint="eastAsia"/>
                <w:sz w:val="21"/>
              </w:rPr>
              <w:t>1</w:t>
            </w:r>
            <w:r w:rsidRPr="00135916">
              <w:rPr>
                <w:rFonts w:ascii="宋体" w:hAnsi="宋体" w:cs="宋体" w:hint="eastAsia"/>
                <w:sz w:val="21"/>
              </w:rPr>
              <w:t>分。</w:t>
            </w:r>
          </w:p>
          <w:p w:rsidR="005E4AD3" w:rsidRPr="00135916" w:rsidRDefault="005E4AD3" w:rsidP="00587E66">
            <w:pPr>
              <w:pStyle w:val="a9"/>
              <w:widowControl/>
              <w:spacing w:beforeAutospacing="0" w:afterAutospacing="0" w:line="360" w:lineRule="exact"/>
              <w:rPr>
                <w:rFonts w:ascii="宋体" w:hAnsi="宋体" w:cs="宋体"/>
                <w:sz w:val="21"/>
              </w:rPr>
            </w:pPr>
            <w:r w:rsidRPr="00135916">
              <w:rPr>
                <w:rFonts w:ascii="宋体" w:hAnsi="宋体" w:cs="宋体" w:hint="eastAsia"/>
                <w:sz w:val="21"/>
              </w:rPr>
              <w:t>投标人在三明市行政区域内投资</w:t>
            </w:r>
            <w:r w:rsidR="00135916" w:rsidRPr="00135916">
              <w:rPr>
                <w:rFonts w:ascii="宋体" w:hAnsi="宋体" w:cs="宋体" w:hint="eastAsia"/>
                <w:sz w:val="21"/>
              </w:rPr>
              <w:t>装配式建筑产业基地</w:t>
            </w:r>
            <w:r w:rsidRPr="00135916">
              <w:rPr>
                <w:rFonts w:ascii="宋体" w:hAnsi="宋体" w:cs="宋体" w:hint="eastAsia"/>
                <w:sz w:val="21"/>
              </w:rPr>
              <w:t>且占股10％(含)～15％的，得</w:t>
            </w:r>
            <w:r w:rsidR="002C53A2" w:rsidRPr="00135916">
              <w:rPr>
                <w:rFonts w:ascii="宋体" w:hAnsi="宋体" w:cs="宋体" w:hint="eastAsia"/>
                <w:sz w:val="21"/>
              </w:rPr>
              <w:t>9</w:t>
            </w:r>
            <w:r w:rsidRPr="00135916">
              <w:rPr>
                <w:rFonts w:ascii="宋体" w:hAnsi="宋体" w:cs="宋体" w:hint="eastAsia"/>
                <w:sz w:val="21"/>
              </w:rPr>
              <w:t>分。</w:t>
            </w:r>
          </w:p>
          <w:p w:rsidR="005E4AD3" w:rsidRPr="00135916" w:rsidRDefault="005E4AD3" w:rsidP="00587E66">
            <w:pPr>
              <w:pStyle w:val="a9"/>
              <w:widowControl/>
              <w:spacing w:beforeAutospacing="0" w:afterAutospacing="0" w:line="360" w:lineRule="exact"/>
              <w:rPr>
                <w:rFonts w:ascii="宋体" w:hAnsi="宋体" w:cs="宋体"/>
                <w:sz w:val="21"/>
              </w:rPr>
            </w:pPr>
            <w:r w:rsidRPr="00135916">
              <w:rPr>
                <w:rFonts w:ascii="宋体" w:hAnsi="宋体" w:cs="宋体" w:hint="eastAsia"/>
                <w:sz w:val="21"/>
              </w:rPr>
              <w:t>投标人在三明市行政区域内投资</w:t>
            </w:r>
            <w:r w:rsidR="00135916" w:rsidRPr="00135916">
              <w:rPr>
                <w:rFonts w:ascii="宋体" w:hAnsi="宋体" w:cs="宋体" w:hint="eastAsia"/>
                <w:sz w:val="21"/>
              </w:rPr>
              <w:t>装配式建筑产业基地</w:t>
            </w:r>
            <w:r w:rsidRPr="00135916">
              <w:rPr>
                <w:rFonts w:ascii="宋体" w:hAnsi="宋体" w:cs="宋体" w:hint="eastAsia"/>
                <w:sz w:val="21"/>
              </w:rPr>
              <w:t>且占股5％(含)-10％的，得</w:t>
            </w:r>
            <w:r w:rsidR="00E44F9F" w:rsidRPr="00135916">
              <w:rPr>
                <w:rFonts w:ascii="宋体" w:hAnsi="宋体" w:cs="宋体" w:hint="eastAsia"/>
                <w:sz w:val="21"/>
              </w:rPr>
              <w:t>7</w:t>
            </w:r>
            <w:r w:rsidRPr="00135916">
              <w:rPr>
                <w:rFonts w:ascii="宋体" w:hAnsi="宋体" w:cs="宋体" w:hint="eastAsia"/>
                <w:sz w:val="21"/>
              </w:rPr>
              <w:t>分。</w:t>
            </w:r>
          </w:p>
          <w:p w:rsidR="005E4AD3" w:rsidRPr="00135916" w:rsidRDefault="005E4AD3" w:rsidP="00587E66">
            <w:pPr>
              <w:pStyle w:val="a9"/>
              <w:widowControl/>
              <w:spacing w:beforeAutospacing="0" w:afterAutospacing="0" w:line="360" w:lineRule="exact"/>
              <w:rPr>
                <w:rFonts w:ascii="宋体" w:hAnsi="宋体" w:cs="宋体"/>
                <w:sz w:val="21"/>
              </w:rPr>
            </w:pPr>
            <w:r w:rsidRPr="00135916">
              <w:rPr>
                <w:rFonts w:ascii="宋体" w:hAnsi="宋体" w:cs="宋体" w:hint="eastAsia"/>
                <w:sz w:val="21"/>
              </w:rPr>
              <w:t>投标人在三明市行政区域内投资</w:t>
            </w:r>
            <w:r w:rsidR="00135916" w:rsidRPr="00135916">
              <w:rPr>
                <w:rFonts w:ascii="宋体" w:hAnsi="宋体" w:cs="宋体" w:hint="eastAsia"/>
                <w:sz w:val="21"/>
              </w:rPr>
              <w:t>装配式建筑产业基地</w:t>
            </w:r>
            <w:r w:rsidRPr="00135916">
              <w:rPr>
                <w:rFonts w:ascii="宋体" w:hAnsi="宋体" w:cs="宋体" w:hint="eastAsia"/>
                <w:sz w:val="21"/>
              </w:rPr>
              <w:t>且占股5％以下的，得</w:t>
            </w:r>
            <w:r w:rsidR="00E44F9F" w:rsidRPr="00135916">
              <w:rPr>
                <w:rFonts w:ascii="宋体" w:hAnsi="宋体" w:cs="宋体" w:hint="eastAsia"/>
                <w:sz w:val="21"/>
              </w:rPr>
              <w:t>5</w:t>
            </w:r>
            <w:r w:rsidRPr="00135916">
              <w:rPr>
                <w:rFonts w:ascii="宋体" w:hAnsi="宋体" w:cs="宋体" w:hint="eastAsia"/>
                <w:sz w:val="21"/>
              </w:rPr>
              <w:t>分。</w:t>
            </w:r>
          </w:p>
          <w:p w:rsidR="005E4AD3" w:rsidRPr="00135916" w:rsidRDefault="005E4AD3" w:rsidP="00587E66">
            <w:pPr>
              <w:pStyle w:val="a9"/>
              <w:widowControl/>
              <w:spacing w:beforeAutospacing="0" w:afterAutospacing="0" w:line="360" w:lineRule="exact"/>
              <w:rPr>
                <w:rFonts w:ascii="宋体" w:hAnsi="宋体" w:cs="宋体"/>
                <w:sz w:val="21"/>
              </w:rPr>
            </w:pPr>
            <w:r w:rsidRPr="00135916">
              <w:rPr>
                <w:rFonts w:ascii="宋体" w:hAnsi="宋体" w:cs="宋体" w:hint="eastAsia"/>
                <w:sz w:val="21"/>
              </w:rPr>
              <w:t>投标人与三明市行政区城内</w:t>
            </w:r>
            <w:r w:rsidR="00135916" w:rsidRPr="00135916">
              <w:rPr>
                <w:rFonts w:ascii="宋体" w:hAnsi="宋体" w:cs="宋体" w:hint="eastAsia"/>
                <w:sz w:val="21"/>
              </w:rPr>
              <w:t>装配式建筑产业基地</w:t>
            </w:r>
            <w:r w:rsidRPr="00135916">
              <w:rPr>
                <w:rFonts w:ascii="宋体" w:hAnsi="宋体" w:cs="宋体" w:hint="eastAsia"/>
                <w:sz w:val="21"/>
              </w:rPr>
              <w:lastRenderedPageBreak/>
              <w:t>合作或组成联合体的，得</w:t>
            </w:r>
            <w:r w:rsidR="00E44F9F" w:rsidRPr="00135916">
              <w:rPr>
                <w:rFonts w:ascii="宋体" w:hAnsi="宋体" w:cs="宋体" w:hint="eastAsia"/>
                <w:sz w:val="21"/>
              </w:rPr>
              <w:t>3</w:t>
            </w:r>
            <w:r w:rsidRPr="00135916">
              <w:rPr>
                <w:rFonts w:ascii="宋体" w:hAnsi="宋体" w:cs="宋体" w:hint="eastAsia"/>
                <w:sz w:val="21"/>
              </w:rPr>
              <w:t>分。</w:t>
            </w:r>
          </w:p>
          <w:p w:rsidR="005E4AD3" w:rsidRPr="00135916" w:rsidRDefault="005E4AD3" w:rsidP="005E4AD3">
            <w:pPr>
              <w:pStyle w:val="a9"/>
              <w:widowControl/>
              <w:spacing w:beforeAutospacing="0" w:afterAutospacing="0" w:line="360" w:lineRule="exact"/>
              <w:rPr>
                <w:rFonts w:ascii="宋体" w:hAnsi="宋体" w:cs="宋体"/>
                <w:sz w:val="21"/>
              </w:rPr>
            </w:pPr>
            <w:r w:rsidRPr="00135916">
              <w:rPr>
                <w:rFonts w:ascii="宋体" w:hAnsi="宋体" w:cs="宋体" w:hint="eastAsia"/>
                <w:sz w:val="21"/>
              </w:rPr>
              <w:t>注:1.投标人须在投标文件中附上股权合作文书并加盖投标人单位公章。</w:t>
            </w:r>
          </w:p>
          <w:p w:rsidR="005E4AD3" w:rsidRPr="00135916" w:rsidRDefault="005E4AD3" w:rsidP="00135916">
            <w:pPr>
              <w:pStyle w:val="a9"/>
              <w:widowControl/>
              <w:spacing w:beforeAutospacing="0" w:afterAutospacing="0" w:line="360" w:lineRule="exact"/>
              <w:rPr>
                <w:rFonts w:ascii="宋体" w:hAnsi="宋体" w:cs="宋体"/>
                <w:sz w:val="21"/>
              </w:rPr>
            </w:pPr>
            <w:r w:rsidRPr="00135916">
              <w:rPr>
                <w:rFonts w:ascii="宋体" w:hAnsi="宋体" w:cs="宋体" w:hint="eastAsia"/>
                <w:sz w:val="21"/>
              </w:rPr>
              <w:t>2.</w:t>
            </w:r>
            <w:r w:rsidR="00135916" w:rsidRPr="00135916">
              <w:rPr>
                <w:rFonts w:ascii="宋体" w:hAnsi="宋体" w:cs="宋体" w:hint="eastAsia"/>
                <w:sz w:val="21"/>
              </w:rPr>
              <w:t xml:space="preserve"> </w:t>
            </w:r>
            <w:r w:rsidR="004D39F0" w:rsidRPr="004D39F0">
              <w:rPr>
                <w:rFonts w:ascii="宋体" w:hAnsi="宋体" w:cs="宋体" w:hint="eastAsia"/>
                <w:sz w:val="21"/>
              </w:rPr>
              <w:t>装配式建筑产业基地须进入福建省住建厅公布的、适时的、有效的福建省装配式混凝土部品部件生产企业名单或福建省装配式钢结构生产基地名单。</w:t>
            </w:r>
          </w:p>
        </w:tc>
      </w:tr>
      <w:tr w:rsidR="005E4AD3" w:rsidTr="00587E66">
        <w:tblPrEx>
          <w:tblBorders>
            <w:top w:val="none" w:sz="0" w:space="0" w:color="auto"/>
            <w:left w:val="none" w:sz="0" w:space="0" w:color="auto"/>
            <w:bottom w:val="none" w:sz="0" w:space="0" w:color="auto"/>
            <w:right w:val="none" w:sz="0" w:space="0" w:color="auto"/>
          </w:tblBorders>
        </w:tblPrEx>
        <w:trPr>
          <w:trHeight w:val="274"/>
          <w:jc w:val="center"/>
        </w:trPr>
        <w:tc>
          <w:tcPr>
            <w:tcW w:w="900" w:type="dxa"/>
            <w:vMerge/>
            <w:tcBorders>
              <w:left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828" w:type="dxa"/>
            <w:vMerge/>
            <w:tcBorders>
              <w:top w:val="single" w:sz="4" w:space="0" w:color="auto"/>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80" w:lineRule="exact"/>
              <w:jc w:val="both"/>
              <w:rPr>
                <w:rFonts w:ascii="宋体"/>
                <w:sz w:val="21"/>
              </w:rPr>
            </w:pPr>
            <w:r>
              <w:rPr>
                <w:rFonts w:ascii="宋体" w:hAnsi="宋体" w:cs="宋体"/>
                <w:sz w:val="21"/>
              </w:rPr>
              <w:t>2.</w:t>
            </w:r>
            <w:r>
              <w:rPr>
                <w:rFonts w:ascii="宋体" w:hAnsi="宋体" w:cs="宋体" w:hint="eastAsia"/>
                <w:sz w:val="21"/>
              </w:rPr>
              <w:t>设计施工一体化（</w:t>
            </w:r>
            <w:r>
              <w:rPr>
                <w:rFonts w:ascii="宋体" w:hAnsi="宋体" w:cs="宋体"/>
                <w:sz w:val="21"/>
              </w:rPr>
              <w:t>1</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70" w:lineRule="exact"/>
              <w:rPr>
                <w:rFonts w:ascii="宋体"/>
                <w:sz w:val="21"/>
              </w:rPr>
            </w:pPr>
            <w:r>
              <w:rPr>
                <w:rFonts w:ascii="宋体" w:hAnsi="宋体" w:cs="宋体" w:hint="eastAsia"/>
                <w:sz w:val="21"/>
              </w:rPr>
              <w:t>主体工程设计和施工全部由独立投标人自行实施的，得</w:t>
            </w:r>
            <w:r>
              <w:rPr>
                <w:rFonts w:ascii="宋体" w:hAnsi="宋体" w:cs="宋体"/>
                <w:sz w:val="21"/>
              </w:rPr>
              <w:t>1</w:t>
            </w:r>
            <w:r>
              <w:rPr>
                <w:rFonts w:ascii="宋体" w:hAnsi="宋体" w:cs="宋体" w:hint="eastAsia"/>
                <w:sz w:val="21"/>
              </w:rPr>
              <w:t>分；主体工程设计和施工由独立投标人和作为分包单位的其全资子公司共同实施的，或主体工程设计和施工由独立投标人和分包单位共同实施且同为同一集团公司全资子公司的，得</w:t>
            </w:r>
            <w:r>
              <w:rPr>
                <w:rFonts w:ascii="宋体" w:hAnsi="宋体" w:cs="宋体"/>
                <w:sz w:val="21"/>
              </w:rPr>
              <w:t>0.5</w:t>
            </w:r>
            <w:r>
              <w:rPr>
                <w:rFonts w:ascii="宋体" w:hAnsi="宋体" w:cs="宋体" w:hint="eastAsia"/>
                <w:sz w:val="21"/>
              </w:rPr>
              <w:t>分。</w:t>
            </w:r>
          </w:p>
          <w:p w:rsidR="005E4AD3" w:rsidRDefault="005E4AD3" w:rsidP="00587E66">
            <w:pPr>
              <w:rPr>
                <w:rFonts w:ascii="宋体" w:cs="Times New Roman"/>
              </w:rPr>
            </w:pPr>
            <w:r>
              <w:rPr>
                <w:rFonts w:ascii="宋体" w:hAnsi="宋体" w:cs="宋体" w:hint="eastAsia"/>
              </w:rPr>
              <w:t>注：</w:t>
            </w:r>
            <w:r>
              <w:rPr>
                <w:rFonts w:ascii="宋体" w:hAnsi="宋体" w:cs="宋体" w:hint="eastAsia"/>
                <w:kern w:val="0"/>
              </w:rPr>
              <w:t>分包单位为独立投标人全资子公司或分包单位与独立投标人为同一集团（公司）全资子公司的，独立投标人及分包单位应提供满足投标人须知前附表</w:t>
            </w:r>
            <w:r>
              <w:rPr>
                <w:rFonts w:ascii="宋体" w:hAnsi="宋体" w:cs="宋体"/>
                <w:kern w:val="0"/>
              </w:rPr>
              <w:t>1.4.1</w:t>
            </w:r>
            <w:r>
              <w:rPr>
                <w:rFonts w:ascii="宋体" w:hAnsi="宋体" w:cs="宋体" w:hint="eastAsia"/>
                <w:kern w:val="0"/>
              </w:rPr>
              <w:t>要求的资质证书、工商部门出具的能体现股东及出资信息的企业登记基本情况表、国家企业信用信息公示系统（</w:t>
            </w:r>
            <w:r>
              <w:rPr>
                <w:rFonts w:ascii="宋体" w:hAnsi="宋体" w:cs="宋体"/>
                <w:kern w:val="0"/>
              </w:rPr>
              <w:t>http://www.gsxt.gov.cn</w:t>
            </w:r>
            <w:r>
              <w:rPr>
                <w:rFonts w:ascii="宋体" w:hAnsi="宋体" w:cs="宋体" w:hint="eastAsia"/>
                <w:kern w:val="0"/>
              </w:rPr>
              <w:t>）网页查询截图，股权比例为</w:t>
            </w:r>
            <w:r>
              <w:rPr>
                <w:rFonts w:ascii="宋体" w:hAnsi="宋体" w:cs="宋体"/>
                <w:kern w:val="0"/>
              </w:rPr>
              <w:t>100%</w:t>
            </w:r>
            <w:r>
              <w:rPr>
                <w:rFonts w:ascii="宋体" w:hAnsi="宋体" w:cs="宋体" w:hint="eastAsia"/>
                <w:kern w:val="0"/>
              </w:rPr>
              <w:t>的才能认定为全资子公司。</w:t>
            </w:r>
          </w:p>
        </w:tc>
      </w:tr>
      <w:tr w:rsidR="005E4AD3" w:rsidTr="00587E66">
        <w:tblPrEx>
          <w:tblBorders>
            <w:top w:val="none" w:sz="0" w:space="0" w:color="auto"/>
            <w:left w:val="none" w:sz="0" w:space="0" w:color="auto"/>
            <w:bottom w:val="none" w:sz="0" w:space="0" w:color="auto"/>
            <w:right w:val="none" w:sz="0" w:space="0" w:color="auto"/>
          </w:tblBorders>
        </w:tblPrEx>
        <w:trPr>
          <w:trHeight w:val="809"/>
          <w:jc w:val="center"/>
        </w:trPr>
        <w:tc>
          <w:tcPr>
            <w:tcW w:w="900" w:type="dxa"/>
            <w:vMerge/>
            <w:tcBorders>
              <w:left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828" w:type="dxa"/>
            <w:vMerge/>
            <w:tcBorders>
              <w:top w:val="single" w:sz="4" w:space="0" w:color="auto"/>
              <w:left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1123" w:type="dxa"/>
            <w:vMerge/>
            <w:tcBorders>
              <w:top w:val="single" w:sz="4" w:space="0" w:color="auto"/>
              <w:left w:val="single" w:sz="4" w:space="0" w:color="auto"/>
              <w:right w:val="single" w:sz="4" w:space="0" w:color="auto"/>
            </w:tcBorders>
            <w:vAlign w:val="center"/>
          </w:tcPr>
          <w:p w:rsidR="005E4AD3" w:rsidRDefault="005E4AD3" w:rsidP="00587E66">
            <w:pPr>
              <w:adjustRightInd w:val="0"/>
              <w:snapToGrid w:val="0"/>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80" w:lineRule="exact"/>
              <w:jc w:val="center"/>
              <w:rPr>
                <w:rFonts w:ascii="宋体"/>
                <w:sz w:val="21"/>
              </w:rPr>
            </w:pPr>
            <w:r>
              <w:rPr>
                <w:rFonts w:ascii="宋体" w:hAnsi="宋体" w:cs="宋体"/>
                <w:sz w:val="21"/>
              </w:rPr>
              <w:t>3.</w:t>
            </w:r>
            <w:r>
              <w:rPr>
                <w:rFonts w:ascii="宋体" w:hAnsi="宋体" w:cs="宋体" w:hint="eastAsia"/>
                <w:sz w:val="21"/>
              </w:rPr>
              <w:t>项目管理机构（≤</w:t>
            </w:r>
            <w:r>
              <w:rPr>
                <w:rFonts w:ascii="宋体" w:hAnsi="宋体" w:cs="宋体"/>
                <w:sz w:val="21"/>
              </w:rPr>
              <w:t>2</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3"/>
              <w:widowControl/>
              <w:spacing w:line="380" w:lineRule="exact"/>
              <w:ind w:firstLine="0"/>
              <w:rPr>
                <w:rFonts w:ascii="宋体"/>
              </w:rPr>
            </w:pPr>
            <w:r>
              <w:rPr>
                <w:rFonts w:ascii="宋体" w:hAnsi="宋体" w:cs="宋体"/>
              </w:rPr>
              <w:t>1.</w:t>
            </w:r>
            <w:r>
              <w:rPr>
                <w:rFonts w:ascii="宋体" w:hAnsi="宋体" w:cs="宋体" w:hint="eastAsia"/>
              </w:rPr>
              <w:t>对工程总承包项目负责人、设计项目负责人、施工项目负责人以及其他项目管理人员配置情况：</w:t>
            </w:r>
            <w:r>
              <w:rPr>
                <w:rFonts w:ascii="宋体" w:hAnsi="宋体" w:cs="宋体"/>
                <w:u w:val="single"/>
              </w:rPr>
              <w:t xml:space="preserve">  </w:t>
            </w:r>
            <w:r>
              <w:rPr>
                <w:rFonts w:ascii="宋体" w:hAnsi="宋体" w:cs="宋体" w:hint="eastAsia"/>
                <w:u w:val="single"/>
              </w:rPr>
              <w:t>（按照招标文件明确的人员职称、执业资格注册证书进行评分，加分不多于</w:t>
            </w:r>
            <w:r>
              <w:rPr>
                <w:rFonts w:ascii="宋体" w:hAnsi="宋体" w:cs="宋体"/>
                <w:u w:val="single"/>
              </w:rPr>
              <w:t>1</w:t>
            </w:r>
            <w:r>
              <w:rPr>
                <w:rFonts w:ascii="宋体" w:hAnsi="宋体" w:cs="宋体" w:hint="eastAsia"/>
                <w:u w:val="single"/>
              </w:rPr>
              <w:t>分）</w:t>
            </w:r>
            <w:r>
              <w:rPr>
                <w:rFonts w:ascii="宋体" w:hAnsi="宋体" w:cs="宋体"/>
                <w:u w:val="single"/>
              </w:rPr>
              <w:t xml:space="preserve">  </w:t>
            </w:r>
            <w:r>
              <w:rPr>
                <w:rFonts w:ascii="宋体" w:hAnsi="宋体" w:cs="宋体" w:hint="eastAsia"/>
              </w:rPr>
              <w:t>。</w:t>
            </w:r>
          </w:p>
          <w:p w:rsidR="005E4AD3" w:rsidRDefault="005E4AD3" w:rsidP="00587E66">
            <w:pPr>
              <w:pStyle w:val="a3"/>
              <w:widowControl/>
              <w:spacing w:line="380" w:lineRule="exact"/>
              <w:ind w:firstLine="0"/>
              <w:rPr>
                <w:rFonts w:ascii="宋体"/>
              </w:rPr>
            </w:pPr>
            <w:r>
              <w:rPr>
                <w:rFonts w:ascii="宋体" w:hAnsi="宋体" w:cs="宋体" w:hint="eastAsia"/>
              </w:rPr>
              <w:t>注：</w:t>
            </w:r>
            <w:r>
              <w:rPr>
                <w:rFonts w:ascii="宋体" w:hAnsi="宋体" w:cs="宋体" w:hint="eastAsia"/>
                <w:kern w:val="0"/>
              </w:rPr>
              <w:t>拟派出的项目管理人员必须为独立投标人或主体工程的分包单位的本企业在岗人员，</w:t>
            </w:r>
            <w:r>
              <w:rPr>
                <w:rFonts w:ascii="宋体" w:hAnsi="宋体" w:cs="宋体" w:hint="eastAsia"/>
                <w:kern w:val="0"/>
                <w:u w:val="single"/>
              </w:rPr>
              <w:t>（以建设主管部门颁发的注册执业证书扫描件或社保管理部门出具的自本招标项目投标截止之日的上二个月为始点并往前追溯连续缴费累计六个月及以上扫描件所署单位为准。社保由上级单位统筹缴纳的，还应提供上级单位出具的统筹缴纳证明）</w:t>
            </w:r>
            <w:r>
              <w:rPr>
                <w:rFonts w:ascii="宋体" w:hAnsi="宋体" w:cs="宋体" w:hint="eastAsia"/>
                <w:kern w:val="0"/>
              </w:rPr>
              <w:t>。</w:t>
            </w:r>
          </w:p>
          <w:p w:rsidR="005E4AD3" w:rsidRDefault="005E4AD3" w:rsidP="005E4AD3">
            <w:pPr>
              <w:pStyle w:val="a9"/>
              <w:widowControl/>
              <w:numPr>
                <w:ilvl w:val="0"/>
                <w:numId w:val="1"/>
              </w:numPr>
              <w:spacing w:beforeAutospacing="0" w:afterAutospacing="0" w:line="380" w:lineRule="exact"/>
              <w:jc w:val="both"/>
              <w:rPr>
                <w:rFonts w:ascii="宋体"/>
                <w:sz w:val="21"/>
              </w:rPr>
            </w:pPr>
            <w:r>
              <w:rPr>
                <w:rFonts w:ascii="宋体" w:hAnsi="宋体" w:cs="宋体" w:hint="eastAsia"/>
                <w:sz w:val="21"/>
              </w:rPr>
              <w:t>配备</w:t>
            </w:r>
            <w:r>
              <w:rPr>
                <w:rFonts w:ascii="宋体" w:hAnsi="宋体" w:cs="宋体"/>
                <w:sz w:val="21"/>
              </w:rPr>
              <w:t>BIM</w:t>
            </w:r>
            <w:r>
              <w:rPr>
                <w:rFonts w:ascii="宋体" w:hAnsi="宋体" w:cs="宋体" w:hint="eastAsia"/>
                <w:sz w:val="21"/>
              </w:rPr>
              <w:t>技术人员</w:t>
            </w:r>
            <w:r>
              <w:rPr>
                <w:rFonts w:ascii="宋体" w:hAnsi="宋体" w:cs="宋体"/>
                <w:sz w:val="21"/>
                <w:u w:val="single"/>
              </w:rPr>
              <w:t xml:space="preserve">  </w:t>
            </w:r>
            <w:r>
              <w:rPr>
                <w:rFonts w:ascii="宋体" w:hAnsi="宋体" w:cs="宋体" w:hint="eastAsia"/>
                <w:sz w:val="21"/>
                <w:u w:val="single"/>
              </w:rPr>
              <w:t>（写明</w:t>
            </w:r>
            <w:r>
              <w:rPr>
                <w:rFonts w:ascii="宋体" w:hAnsi="宋体" w:cs="宋体"/>
                <w:sz w:val="21"/>
                <w:u w:val="single"/>
              </w:rPr>
              <w:t>BIM</w:t>
            </w:r>
            <w:r>
              <w:rPr>
                <w:rFonts w:ascii="宋体" w:hAnsi="宋体" w:cs="宋体" w:hint="eastAsia"/>
                <w:sz w:val="21"/>
                <w:u w:val="single"/>
              </w:rPr>
              <w:t>技能等级证书的发证机关、配备人员数量等要求。设置</w:t>
            </w:r>
            <w:r>
              <w:rPr>
                <w:rFonts w:ascii="宋体" w:hAnsi="宋体" w:cs="宋体"/>
                <w:sz w:val="21"/>
                <w:u w:val="single"/>
              </w:rPr>
              <w:t>BIM</w:t>
            </w:r>
            <w:r>
              <w:rPr>
                <w:rFonts w:ascii="宋体" w:hAnsi="宋体" w:cs="宋体" w:hint="eastAsia"/>
                <w:sz w:val="21"/>
                <w:u w:val="single"/>
              </w:rPr>
              <w:t>技能等级证书持证人员数量时，应不多于</w:t>
            </w:r>
            <w:r>
              <w:rPr>
                <w:rFonts w:ascii="宋体" w:hAnsi="宋体" w:cs="宋体"/>
                <w:sz w:val="21"/>
                <w:u w:val="single"/>
              </w:rPr>
              <w:t>15</w:t>
            </w:r>
            <w:r>
              <w:rPr>
                <w:rFonts w:ascii="宋体" w:hAnsi="宋体" w:cs="宋体" w:hint="eastAsia"/>
                <w:sz w:val="21"/>
                <w:u w:val="single"/>
              </w:rPr>
              <w:t>人，加分不多于</w:t>
            </w:r>
            <w:r>
              <w:rPr>
                <w:rFonts w:ascii="宋体" w:hAnsi="宋体" w:cs="宋体"/>
                <w:sz w:val="21"/>
                <w:u w:val="single"/>
              </w:rPr>
              <w:t>1</w:t>
            </w:r>
            <w:r>
              <w:rPr>
                <w:rFonts w:ascii="宋体" w:hAnsi="宋体" w:cs="宋体" w:hint="eastAsia"/>
                <w:sz w:val="21"/>
                <w:u w:val="single"/>
              </w:rPr>
              <w:t>分）</w:t>
            </w:r>
            <w:r>
              <w:rPr>
                <w:rFonts w:ascii="宋体" w:hAnsi="宋体" w:cs="宋体" w:hint="eastAsia"/>
                <w:sz w:val="21"/>
              </w:rPr>
              <w:t>。（适用于要求提供建筑信息模型的招标项目）</w:t>
            </w:r>
          </w:p>
          <w:p w:rsidR="005E4AD3" w:rsidRDefault="005E4AD3" w:rsidP="00587E66">
            <w:pPr>
              <w:pStyle w:val="a9"/>
              <w:widowControl/>
              <w:spacing w:beforeAutospacing="0" w:afterAutospacing="0" w:line="380" w:lineRule="exact"/>
              <w:jc w:val="both"/>
              <w:rPr>
                <w:rFonts w:ascii="宋体"/>
                <w:sz w:val="21"/>
              </w:rPr>
            </w:pPr>
            <w:r>
              <w:rPr>
                <w:rFonts w:ascii="宋体" w:hAnsi="宋体" w:cs="宋体" w:hint="eastAsia"/>
                <w:sz w:val="21"/>
              </w:rPr>
              <w:t>注：</w:t>
            </w:r>
            <w:r>
              <w:rPr>
                <w:rFonts w:ascii="宋体" w:hAnsi="宋体" w:cs="宋体"/>
                <w:sz w:val="21"/>
              </w:rPr>
              <w:t>BIM</w:t>
            </w:r>
            <w:r>
              <w:rPr>
                <w:rFonts w:ascii="宋体" w:hAnsi="宋体" w:cs="宋体" w:hint="eastAsia"/>
                <w:sz w:val="21"/>
              </w:rPr>
              <w:t>技术人员必须为独立投标人或主体工程</w:t>
            </w:r>
            <w:r>
              <w:rPr>
                <w:rFonts w:ascii="宋体" w:hAnsi="宋体" w:cs="宋体" w:hint="eastAsia"/>
                <w:sz w:val="21"/>
              </w:rPr>
              <w:lastRenderedPageBreak/>
              <w:t>分包单位的本企业在岗人员，</w:t>
            </w:r>
            <w:r>
              <w:rPr>
                <w:rFonts w:ascii="宋体" w:hAnsi="宋体" w:cs="宋体" w:hint="eastAsia"/>
                <w:sz w:val="21"/>
                <w:u w:val="single"/>
              </w:rPr>
              <w:t>（以建设主管部门颁发的注册执业证书扫描件或社保管理部门出具的自本招标项目投标截止之日的上二个月为始点并往前追溯连续缴费累计三个月及以上扫描件所署单位为准。社保由上级单位统筹缴纳的，还应提供上级单位出具的统筹缴纳证明）</w:t>
            </w:r>
            <w:r>
              <w:rPr>
                <w:rFonts w:ascii="宋体" w:hAnsi="宋体" w:cs="宋体" w:hint="eastAsia"/>
                <w:sz w:val="21"/>
              </w:rPr>
              <w:t>。</w:t>
            </w:r>
          </w:p>
        </w:tc>
      </w:tr>
      <w:tr w:rsidR="005E4AD3" w:rsidTr="00587E66">
        <w:tblPrEx>
          <w:tblBorders>
            <w:top w:val="none" w:sz="0" w:space="0" w:color="auto"/>
            <w:left w:val="none" w:sz="0" w:space="0" w:color="auto"/>
            <w:bottom w:val="none" w:sz="0" w:space="0" w:color="auto"/>
            <w:right w:val="none" w:sz="0" w:space="0" w:color="auto"/>
          </w:tblBorders>
        </w:tblPrEx>
        <w:trPr>
          <w:trHeight w:val="506"/>
          <w:jc w:val="center"/>
        </w:trPr>
        <w:tc>
          <w:tcPr>
            <w:tcW w:w="900" w:type="dxa"/>
            <w:tcBorders>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828" w:type="dxa"/>
            <w:vMerge/>
            <w:tcBorders>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1123" w:type="dxa"/>
            <w:vMerge/>
            <w:tcBorders>
              <w:left w:val="single" w:sz="4" w:space="0" w:color="auto"/>
              <w:bottom w:val="single" w:sz="4" w:space="0" w:color="auto"/>
              <w:right w:val="single" w:sz="4" w:space="0" w:color="auto"/>
            </w:tcBorders>
          </w:tcPr>
          <w:p w:rsidR="005E4AD3" w:rsidRDefault="005E4AD3" w:rsidP="00587E66">
            <w:pPr>
              <w:adjustRightInd w:val="0"/>
              <w:snapToGrid w:val="0"/>
              <w:spacing w:line="380" w:lineRule="exact"/>
              <w:jc w:val="center"/>
              <w:rPr>
                <w:rFonts w:ascii="宋体" w:cs="Times New Roman"/>
              </w:rPr>
            </w:pPr>
          </w:p>
        </w:tc>
        <w:tc>
          <w:tcPr>
            <w:tcW w:w="2475" w:type="dxa"/>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80" w:lineRule="exact"/>
              <w:jc w:val="both"/>
              <w:rPr>
                <w:rFonts w:ascii="宋体"/>
                <w:sz w:val="21"/>
              </w:rPr>
            </w:pPr>
            <w:r>
              <w:rPr>
                <w:rFonts w:ascii="宋体" w:hAnsi="宋体" w:cs="宋体"/>
                <w:sz w:val="21"/>
              </w:rPr>
              <w:t>4.</w:t>
            </w:r>
            <w:r>
              <w:rPr>
                <w:rFonts w:ascii="宋体" w:hAnsi="宋体" w:cs="宋体" w:hint="eastAsia"/>
                <w:sz w:val="21"/>
              </w:rPr>
              <w:t>企业信用评价（</w:t>
            </w:r>
            <w:r>
              <w:rPr>
                <w:rFonts w:ascii="宋体" w:hAnsi="宋体" w:cs="宋体"/>
                <w:sz w:val="21"/>
              </w:rPr>
              <w:t>10</w:t>
            </w:r>
            <w:r>
              <w:rPr>
                <w:rFonts w:ascii="宋体" w:hAnsi="宋体" w:cs="宋体" w:hint="eastAsia"/>
                <w:sz w:val="21"/>
              </w:rPr>
              <w:t>分）</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5E4AD3" w:rsidRDefault="005E4AD3" w:rsidP="00587E66">
            <w:pPr>
              <w:pStyle w:val="a9"/>
              <w:widowControl/>
              <w:spacing w:beforeAutospacing="0" w:afterAutospacing="0" w:line="380" w:lineRule="exact"/>
              <w:rPr>
                <w:rFonts w:ascii="宋体"/>
                <w:sz w:val="21"/>
              </w:rPr>
            </w:pPr>
            <w:r>
              <w:rPr>
                <w:rFonts w:ascii="宋体" w:hAnsi="宋体" w:cs="宋体"/>
                <w:sz w:val="21"/>
              </w:rPr>
              <w:t>1.</w:t>
            </w:r>
            <w:r>
              <w:rPr>
                <w:rFonts w:ascii="宋体" w:hAnsi="宋体" w:cs="宋体" w:hint="eastAsia"/>
                <w:sz w:val="21"/>
              </w:rPr>
              <w:t>承担主体工程设计的设计单位信用分</w:t>
            </w:r>
            <w:r>
              <w:rPr>
                <w:rFonts w:ascii="宋体" w:hAnsi="宋体" w:cs="宋体"/>
                <w:sz w:val="21"/>
              </w:rPr>
              <w:t>=</w:t>
            </w:r>
          </w:p>
          <w:p w:rsidR="005E4AD3" w:rsidRDefault="005E4AD3" w:rsidP="00587E66">
            <w:pPr>
              <w:pStyle w:val="a9"/>
              <w:widowControl/>
              <w:spacing w:beforeAutospacing="0" w:afterAutospacing="0" w:line="380" w:lineRule="exact"/>
              <w:rPr>
                <w:rFonts w:ascii="宋体"/>
                <w:sz w:val="21"/>
              </w:rPr>
            </w:pPr>
            <w:r>
              <w:rPr>
                <w:rFonts w:ascii="宋体" w:hAnsi="宋体" w:cs="宋体" w:hint="eastAsia"/>
                <w:sz w:val="21"/>
              </w:rPr>
              <w:t>的企业季度信用得分</w:t>
            </w:r>
            <w:r>
              <w:rPr>
                <w:rFonts w:ascii="宋体" w:hAnsi="宋体" w:cs="宋体"/>
                <w:sz w:val="21"/>
              </w:rPr>
              <w:t>*5%</w:t>
            </w:r>
            <w:r>
              <w:rPr>
                <w:rFonts w:ascii="宋体" w:hAnsi="宋体" w:cs="宋体" w:hint="eastAsia"/>
                <w:sz w:val="21"/>
              </w:rPr>
              <w:t>。</w:t>
            </w:r>
          </w:p>
          <w:p w:rsidR="005E4AD3" w:rsidRDefault="005E4AD3" w:rsidP="00587E66">
            <w:pPr>
              <w:widowControl/>
              <w:tabs>
                <w:tab w:val="left" w:pos="900"/>
                <w:tab w:val="left" w:pos="1100"/>
              </w:tabs>
              <w:spacing w:line="330" w:lineRule="exact"/>
              <w:ind w:firstLineChars="208" w:firstLine="437"/>
              <w:jc w:val="left"/>
              <w:rPr>
                <w:rFonts w:ascii="宋体" w:cs="Times New Roman"/>
              </w:rPr>
            </w:pPr>
            <w:r>
              <w:rPr>
                <w:rFonts w:ascii="宋体" w:cs="宋体" w:hint="eastAsia"/>
              </w:rPr>
              <w:t>注：①在每季度首月</w:t>
            </w:r>
            <w:r>
              <w:rPr>
                <w:rFonts w:ascii="宋体" w:cs="宋体"/>
              </w:rPr>
              <w:t>10</w:t>
            </w:r>
            <w:r>
              <w:rPr>
                <w:rFonts w:ascii="宋体" w:cs="宋体" w:hint="eastAsia"/>
              </w:rPr>
              <w:t>日后开标的招标项目，纳入招投标评分的设计单位信用综合评价分值，应为投标人在上季度的企业季度信用得分。而在每季度首月</w:t>
            </w:r>
            <w:r>
              <w:rPr>
                <w:rFonts w:ascii="宋体" w:cs="宋体"/>
              </w:rPr>
              <w:t>10</w:t>
            </w:r>
            <w:r>
              <w:rPr>
                <w:rFonts w:ascii="宋体" w:cs="宋体" w:hint="eastAsia"/>
              </w:rPr>
              <w:t>日前（含</w:t>
            </w:r>
            <w:r>
              <w:rPr>
                <w:rFonts w:ascii="宋体" w:cs="宋体"/>
              </w:rPr>
              <w:t>10</w:t>
            </w:r>
            <w:r>
              <w:rPr>
                <w:rFonts w:ascii="宋体" w:cs="宋体" w:hint="eastAsia"/>
              </w:rPr>
              <w:t>日）开标的，则为投标人在上季度前一个季度的企业季度信用得分。</w:t>
            </w:r>
          </w:p>
          <w:p w:rsidR="005E4AD3" w:rsidRDefault="005E4AD3" w:rsidP="00587E66">
            <w:pPr>
              <w:widowControl/>
              <w:tabs>
                <w:tab w:val="left" w:pos="900"/>
                <w:tab w:val="left" w:pos="1100"/>
              </w:tabs>
              <w:spacing w:line="330" w:lineRule="exact"/>
              <w:ind w:firstLineChars="208" w:firstLine="437"/>
              <w:jc w:val="left"/>
              <w:rPr>
                <w:rFonts w:ascii="宋体" w:cs="Times New Roman"/>
              </w:rPr>
            </w:pPr>
            <w:r>
              <w:rPr>
                <w:rFonts w:ascii="宋体" w:cs="宋体" w:hint="eastAsia"/>
              </w:rPr>
              <w:t>②福建省勘察设计单位和施工图审查机构信用评价系统（网址：</w:t>
            </w:r>
            <w:r>
              <w:rPr>
                <w:rFonts w:ascii="宋体" w:cs="宋体"/>
              </w:rPr>
              <w:t>zjt.fujian.gov.cn</w:t>
            </w:r>
            <w:r>
              <w:rPr>
                <w:rFonts w:ascii="宋体" w:cs="宋体" w:hint="eastAsia"/>
              </w:rPr>
              <w:t>）每季度公布设计单位的企业季度信用得分（房屋建筑、市政工程）。企业季度信用得分以项目截标时在评价系统已发布的数据为准。项目截标后不论何种原因变更的信用评价信息，不在变更前已截标的招投标项目中使用。</w:t>
            </w:r>
          </w:p>
          <w:p w:rsidR="005E4AD3" w:rsidRDefault="005E4AD3" w:rsidP="00587E66">
            <w:pPr>
              <w:widowControl/>
              <w:tabs>
                <w:tab w:val="left" w:pos="900"/>
                <w:tab w:val="left" w:pos="1100"/>
              </w:tabs>
              <w:spacing w:line="330" w:lineRule="exact"/>
              <w:ind w:firstLineChars="208" w:firstLine="437"/>
              <w:jc w:val="left"/>
              <w:rPr>
                <w:rFonts w:ascii="宋体" w:cs="Times New Roman"/>
              </w:rPr>
            </w:pPr>
            <w:r>
              <w:rPr>
                <w:rFonts w:ascii="宋体" w:cs="宋体" w:hint="eastAsia"/>
              </w:rPr>
              <w:t>③</w:t>
            </w:r>
            <w:r>
              <w:rPr>
                <w:rFonts w:cs="宋体" w:hint="eastAsia"/>
              </w:rPr>
              <w:t>对评价系统没有公布</w:t>
            </w:r>
            <w:r>
              <w:rPr>
                <w:rFonts w:ascii="宋体" w:cs="宋体" w:hint="eastAsia"/>
              </w:rPr>
              <w:t>企业季度信用得分</w:t>
            </w:r>
            <w:r>
              <w:rPr>
                <w:rFonts w:cs="宋体" w:hint="eastAsia"/>
              </w:rPr>
              <w:t>的投标人，其企业季度信用得分以</w:t>
            </w:r>
            <w:r>
              <w:rPr>
                <w:rFonts w:ascii="宋体" w:hAnsi="宋体" w:cs="宋体"/>
              </w:rPr>
              <w:t>55</w:t>
            </w:r>
            <w:r>
              <w:rPr>
                <w:rFonts w:ascii="宋体" w:hAnsi="宋体" w:cs="宋体" w:hint="eastAsia"/>
              </w:rPr>
              <w:t>分确定。</w:t>
            </w:r>
          </w:p>
          <w:p w:rsidR="005E4AD3" w:rsidRDefault="005E4AD3" w:rsidP="00587E66">
            <w:pPr>
              <w:pStyle w:val="2"/>
              <w:ind w:leftChars="0" w:left="0"/>
              <w:rPr>
                <w:rFonts w:cs="Times New Roman"/>
              </w:rPr>
            </w:pPr>
            <w:r>
              <w:rPr>
                <w:rFonts w:ascii="宋体" w:hAnsi="宋体" w:cs="宋体" w:hint="eastAsia"/>
              </w:rPr>
              <w:t>④如由于投标人及其主体工程分包单位名称变更，造成福建省住房和城乡建设厅的福建省勘察设计单位和施工图审查机构信用评价系统公布的与变更后的单位名称不一致的，投标人应当在资格文件中附上名称变更证明材料扫描件，并按照第二章第二节“投标人须知前附表”第</w:t>
            </w:r>
            <w:r>
              <w:rPr>
                <w:rFonts w:ascii="宋体" w:hAnsi="宋体" w:cs="宋体"/>
              </w:rPr>
              <w:t>29</w:t>
            </w:r>
            <w:r>
              <w:rPr>
                <w:rFonts w:cs="宋体" w:hint="eastAsia"/>
              </w:rPr>
              <w:t>项规定的时间、地点和密封要求，由其委托代理人（需提供与投标文件内容一致的授权委托书、投标人本单位员工身份证明材料和身份证核验）将变更证明材料原件单独提交给招标人。未提交或未按上述规定提交的，按零分计取。招标人应当做好接收工作，并由投标人委托代理人签字确认。</w:t>
            </w:r>
          </w:p>
          <w:p w:rsidR="005E4AD3" w:rsidRDefault="005E4AD3" w:rsidP="00587E66">
            <w:pPr>
              <w:pStyle w:val="a9"/>
              <w:widowControl/>
              <w:spacing w:beforeAutospacing="0" w:afterAutospacing="0" w:line="380" w:lineRule="exact"/>
              <w:rPr>
                <w:rFonts w:ascii="宋体"/>
                <w:sz w:val="21"/>
              </w:rPr>
            </w:pPr>
            <w:r>
              <w:rPr>
                <w:rFonts w:ascii="宋体" w:hAnsi="宋体" w:cs="宋体"/>
                <w:sz w:val="21"/>
              </w:rPr>
              <w:t>2.</w:t>
            </w:r>
            <w:r>
              <w:rPr>
                <w:rFonts w:ascii="宋体" w:hAnsi="宋体" w:cs="宋体" w:hint="eastAsia"/>
                <w:sz w:val="21"/>
              </w:rPr>
              <w:t>承担主体工程施工的施工单位信用分</w:t>
            </w:r>
            <w:r>
              <w:rPr>
                <w:rFonts w:ascii="宋体" w:hAnsi="宋体" w:cs="宋体"/>
                <w:sz w:val="21"/>
              </w:rPr>
              <w:t>=</w:t>
            </w:r>
          </w:p>
          <w:p w:rsidR="005E4AD3" w:rsidRDefault="005E4AD3" w:rsidP="00587E66">
            <w:pPr>
              <w:pStyle w:val="a9"/>
              <w:widowControl/>
              <w:spacing w:beforeAutospacing="0" w:afterAutospacing="0" w:line="380" w:lineRule="exact"/>
              <w:rPr>
                <w:rFonts w:ascii="宋体"/>
                <w:sz w:val="21"/>
              </w:rPr>
            </w:pPr>
            <w:r>
              <w:rPr>
                <w:rFonts w:ascii="宋体" w:hAnsi="宋体" w:cs="宋体"/>
                <w:sz w:val="21"/>
                <w:u w:val="single"/>
              </w:rPr>
              <w:t xml:space="preserve">   </w:t>
            </w:r>
            <w:r>
              <w:rPr>
                <w:rFonts w:ascii="宋体" w:hAnsi="宋体" w:cs="宋体" w:hint="eastAsia"/>
                <w:sz w:val="21"/>
                <w:u w:val="single"/>
              </w:rPr>
              <w:t>（建筑工程类、市政工程类）</w:t>
            </w:r>
            <w:r>
              <w:rPr>
                <w:rFonts w:ascii="宋体" w:hAnsi="宋体" w:cs="宋体"/>
                <w:sz w:val="21"/>
                <w:u w:val="single"/>
              </w:rPr>
              <w:t xml:space="preserve">    </w:t>
            </w:r>
            <w:r>
              <w:rPr>
                <w:rFonts w:ascii="宋体" w:hAnsi="宋体" w:cs="宋体" w:hint="eastAsia"/>
                <w:sz w:val="21"/>
              </w:rPr>
              <w:t>的企业季度信用得分</w:t>
            </w:r>
            <w:r>
              <w:rPr>
                <w:rFonts w:ascii="宋体" w:hAnsi="宋体" w:cs="宋体"/>
                <w:sz w:val="21"/>
              </w:rPr>
              <w:t>*5%</w:t>
            </w:r>
            <w:r>
              <w:rPr>
                <w:rFonts w:ascii="宋体" w:hAnsi="宋体" w:cs="宋体" w:hint="eastAsia"/>
                <w:sz w:val="21"/>
              </w:rPr>
              <w:t>。</w:t>
            </w:r>
          </w:p>
          <w:p w:rsidR="005E4AD3" w:rsidRDefault="005E4AD3" w:rsidP="00587E66">
            <w:pPr>
              <w:widowControl/>
              <w:tabs>
                <w:tab w:val="left" w:pos="900"/>
                <w:tab w:val="left" w:pos="1100"/>
              </w:tabs>
              <w:spacing w:line="330" w:lineRule="exact"/>
              <w:ind w:firstLineChars="208" w:firstLine="437"/>
              <w:jc w:val="left"/>
              <w:rPr>
                <w:rFonts w:ascii="宋体" w:cs="Times New Roman"/>
              </w:rPr>
            </w:pPr>
            <w:r>
              <w:rPr>
                <w:rFonts w:ascii="宋体" w:cs="宋体" w:hint="eastAsia"/>
              </w:rPr>
              <w:t>注：①在每季度首月</w:t>
            </w:r>
            <w:r>
              <w:rPr>
                <w:rFonts w:ascii="宋体" w:cs="宋体"/>
              </w:rPr>
              <w:t>10</w:t>
            </w:r>
            <w:r>
              <w:rPr>
                <w:rFonts w:ascii="宋体" w:cs="宋体" w:hint="eastAsia"/>
              </w:rPr>
              <w:t>日后开标的招标项目，纳入招投标评分的建筑施工企业信用综合评</w:t>
            </w:r>
            <w:r>
              <w:rPr>
                <w:rFonts w:ascii="宋体" w:cs="宋体" w:hint="eastAsia"/>
              </w:rPr>
              <w:lastRenderedPageBreak/>
              <w:t>价分值，应为投标人在上季度的企业季度信用得分。而在每季度首月</w:t>
            </w:r>
            <w:r>
              <w:rPr>
                <w:rFonts w:ascii="宋体" w:cs="宋体"/>
              </w:rPr>
              <w:t>10</w:t>
            </w:r>
            <w:r>
              <w:rPr>
                <w:rFonts w:ascii="宋体" w:cs="宋体" w:hint="eastAsia"/>
              </w:rPr>
              <w:t>日前（含</w:t>
            </w:r>
            <w:r>
              <w:rPr>
                <w:rFonts w:ascii="宋体" w:cs="宋体"/>
              </w:rPr>
              <w:t>10</w:t>
            </w:r>
            <w:r>
              <w:rPr>
                <w:rFonts w:ascii="宋体" w:cs="宋体" w:hint="eastAsia"/>
              </w:rPr>
              <w:t>日）开标的，则为投标人在上季度前一个季度的企业季度信用得分。</w:t>
            </w:r>
          </w:p>
          <w:p w:rsidR="005E4AD3" w:rsidRDefault="005E4AD3" w:rsidP="00587E66">
            <w:pPr>
              <w:widowControl/>
              <w:tabs>
                <w:tab w:val="left" w:pos="900"/>
                <w:tab w:val="left" w:pos="1100"/>
              </w:tabs>
              <w:spacing w:line="330" w:lineRule="exact"/>
              <w:ind w:firstLineChars="208" w:firstLine="437"/>
              <w:jc w:val="left"/>
              <w:rPr>
                <w:rFonts w:ascii="宋体" w:cs="Times New Roman"/>
              </w:rPr>
            </w:pPr>
            <w:r>
              <w:rPr>
                <w:rFonts w:ascii="宋体" w:cs="宋体" w:hint="eastAsia"/>
              </w:rPr>
              <w:t>②福建省建筑施工企业信用综合评价系统（网址：</w:t>
            </w:r>
            <w:r>
              <w:rPr>
                <w:rFonts w:ascii="宋体" w:cs="宋体"/>
              </w:rPr>
              <w:t>zjt.fujian.gov.cn</w:t>
            </w:r>
            <w:r>
              <w:rPr>
                <w:rFonts w:ascii="宋体" w:cs="宋体" w:hint="eastAsia"/>
              </w:rPr>
              <w:t>）每季度公布投标人的企业季度信用得分（房屋建筑、市政工程）。企业季度信用得分以项目截标时在评价系统已发布的数据为准。项目截标后不论何种原因变更的信用评价信息，不在变更前已截标的招投标项目中使用。</w:t>
            </w:r>
          </w:p>
          <w:p w:rsidR="005E4AD3" w:rsidRDefault="005E4AD3" w:rsidP="00587E66">
            <w:pPr>
              <w:widowControl/>
              <w:tabs>
                <w:tab w:val="left" w:pos="900"/>
                <w:tab w:val="left" w:pos="1100"/>
              </w:tabs>
              <w:spacing w:line="330" w:lineRule="exact"/>
              <w:ind w:firstLineChars="208" w:firstLine="437"/>
              <w:jc w:val="left"/>
              <w:rPr>
                <w:rFonts w:ascii="宋体" w:cs="Times New Roman"/>
              </w:rPr>
            </w:pPr>
            <w:r>
              <w:rPr>
                <w:rFonts w:ascii="宋体" w:cs="宋体" w:hint="eastAsia"/>
              </w:rPr>
              <w:t>③</w:t>
            </w:r>
            <w:r>
              <w:rPr>
                <w:rFonts w:cs="宋体" w:hint="eastAsia"/>
              </w:rPr>
              <w:t>对评价系统没有公布</w:t>
            </w:r>
            <w:r>
              <w:rPr>
                <w:rFonts w:ascii="宋体" w:cs="宋体" w:hint="eastAsia"/>
              </w:rPr>
              <w:t>企业季度信用得分</w:t>
            </w:r>
            <w:r>
              <w:rPr>
                <w:rFonts w:cs="宋体" w:hint="eastAsia"/>
              </w:rPr>
              <w:t>的投标人，其企业季度信用得分以</w:t>
            </w:r>
            <w:r>
              <w:rPr>
                <w:rFonts w:ascii="宋体" w:hAnsi="宋体" w:cs="宋体"/>
              </w:rPr>
              <w:t>60</w:t>
            </w:r>
            <w:r>
              <w:rPr>
                <w:rFonts w:ascii="宋体" w:hAnsi="宋体" w:cs="宋体" w:hint="eastAsia"/>
              </w:rPr>
              <w:t>分确定。</w:t>
            </w:r>
          </w:p>
          <w:p w:rsidR="005E4AD3" w:rsidRDefault="005E4AD3" w:rsidP="00587E66">
            <w:pPr>
              <w:pStyle w:val="2"/>
              <w:ind w:leftChars="0" w:left="0"/>
              <w:rPr>
                <w:rFonts w:cs="Times New Roman"/>
              </w:rPr>
            </w:pPr>
            <w:r>
              <w:rPr>
                <w:rFonts w:ascii="宋体" w:hAnsi="宋体" w:cs="宋体" w:hint="eastAsia"/>
              </w:rPr>
              <w:t>④如由于投标人及其主体工程分包单位名称变更，造成福建省住房和城乡建设厅的福建省建筑施工企业信用综合评价系统公布的与变更后的单位名称不一致的，投标人应当在资格文件中附上名称变更证明材料扫描件，并按照第二章第一节“投标人须知前附表”第</w:t>
            </w:r>
            <w:r>
              <w:rPr>
                <w:rFonts w:ascii="宋体" w:hAnsi="宋体" w:cs="宋体"/>
              </w:rPr>
              <w:t>29</w:t>
            </w:r>
            <w:r>
              <w:rPr>
                <w:rFonts w:cs="宋体" w:hint="eastAsia"/>
              </w:rPr>
              <w:t>项规定的时间、地点和密封要求，由其委托代理人（需提供与投标文件内容一致的授权委托书、投标人本单位员工身份证明材料和身份证核验）将变更证明材料原件单独提交给招标人。未提交或未按上述规定提交的，按零分计取。招标人应当做好接收工作，并由投标人委托代理人签字确认。</w:t>
            </w:r>
          </w:p>
          <w:p w:rsidR="005E4AD3" w:rsidRDefault="005E4AD3" w:rsidP="00587E66">
            <w:pPr>
              <w:pStyle w:val="a9"/>
              <w:widowControl/>
              <w:spacing w:beforeAutospacing="0" w:afterAutospacing="0" w:line="380" w:lineRule="exact"/>
              <w:rPr>
                <w:rFonts w:ascii="宋体"/>
                <w:sz w:val="21"/>
              </w:rPr>
            </w:pPr>
          </w:p>
        </w:tc>
      </w:tr>
    </w:tbl>
    <w:p w:rsidR="00FB791C" w:rsidRDefault="00FB791C" w:rsidP="00114B81"/>
    <w:sectPr w:rsidR="00FB791C" w:rsidSect="00FB79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F1" w:rsidRDefault="007672F1" w:rsidP="003062C1">
      <w:r>
        <w:separator/>
      </w:r>
    </w:p>
  </w:endnote>
  <w:endnote w:type="continuationSeparator" w:id="0">
    <w:p w:rsidR="007672F1" w:rsidRDefault="007672F1" w:rsidP="00306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F1" w:rsidRDefault="007672F1" w:rsidP="003062C1">
      <w:r>
        <w:separator/>
      </w:r>
    </w:p>
  </w:footnote>
  <w:footnote w:type="continuationSeparator" w:id="0">
    <w:p w:rsidR="007672F1" w:rsidRDefault="007672F1" w:rsidP="00306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FF73B"/>
    <w:multiLevelType w:val="singleLevel"/>
    <w:tmpl w:val="5D3FF73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AD3"/>
    <w:rsid w:val="000000DB"/>
    <w:rsid w:val="000007AA"/>
    <w:rsid w:val="00001C1F"/>
    <w:rsid w:val="000039FC"/>
    <w:rsid w:val="000102B0"/>
    <w:rsid w:val="000103D2"/>
    <w:rsid w:val="00010C39"/>
    <w:rsid w:val="0001182A"/>
    <w:rsid w:val="0001257C"/>
    <w:rsid w:val="00012A66"/>
    <w:rsid w:val="000149F3"/>
    <w:rsid w:val="00015371"/>
    <w:rsid w:val="00015C52"/>
    <w:rsid w:val="00016BC1"/>
    <w:rsid w:val="00016C55"/>
    <w:rsid w:val="00017B4A"/>
    <w:rsid w:val="00021FE8"/>
    <w:rsid w:val="00022265"/>
    <w:rsid w:val="00022EE8"/>
    <w:rsid w:val="0002391B"/>
    <w:rsid w:val="00026068"/>
    <w:rsid w:val="00032E4E"/>
    <w:rsid w:val="0003404A"/>
    <w:rsid w:val="00035451"/>
    <w:rsid w:val="000358C1"/>
    <w:rsid w:val="00037736"/>
    <w:rsid w:val="00040DAF"/>
    <w:rsid w:val="00040E44"/>
    <w:rsid w:val="00040F31"/>
    <w:rsid w:val="000410BF"/>
    <w:rsid w:val="0004160C"/>
    <w:rsid w:val="0004293D"/>
    <w:rsid w:val="00042A2B"/>
    <w:rsid w:val="000435BC"/>
    <w:rsid w:val="00044BBD"/>
    <w:rsid w:val="0004632A"/>
    <w:rsid w:val="0004641D"/>
    <w:rsid w:val="00046509"/>
    <w:rsid w:val="0004722F"/>
    <w:rsid w:val="00047ADC"/>
    <w:rsid w:val="00047F35"/>
    <w:rsid w:val="000508E3"/>
    <w:rsid w:val="00051F87"/>
    <w:rsid w:val="00052782"/>
    <w:rsid w:val="00052C11"/>
    <w:rsid w:val="000558ED"/>
    <w:rsid w:val="00055DB2"/>
    <w:rsid w:val="00055E98"/>
    <w:rsid w:val="000603E6"/>
    <w:rsid w:val="00064B50"/>
    <w:rsid w:val="000651B6"/>
    <w:rsid w:val="00071142"/>
    <w:rsid w:val="00072479"/>
    <w:rsid w:val="00072C08"/>
    <w:rsid w:val="00073B5C"/>
    <w:rsid w:val="00075193"/>
    <w:rsid w:val="00075D8E"/>
    <w:rsid w:val="00077698"/>
    <w:rsid w:val="00081DBC"/>
    <w:rsid w:val="00082CE7"/>
    <w:rsid w:val="00083A39"/>
    <w:rsid w:val="00087105"/>
    <w:rsid w:val="0008768E"/>
    <w:rsid w:val="000907DA"/>
    <w:rsid w:val="00093A08"/>
    <w:rsid w:val="00094685"/>
    <w:rsid w:val="00095F16"/>
    <w:rsid w:val="00096902"/>
    <w:rsid w:val="000969CC"/>
    <w:rsid w:val="00096A28"/>
    <w:rsid w:val="000A0B1F"/>
    <w:rsid w:val="000A12B7"/>
    <w:rsid w:val="000A3234"/>
    <w:rsid w:val="000A6596"/>
    <w:rsid w:val="000A6DB4"/>
    <w:rsid w:val="000A7B73"/>
    <w:rsid w:val="000B02EC"/>
    <w:rsid w:val="000B13F7"/>
    <w:rsid w:val="000B1C50"/>
    <w:rsid w:val="000B21B3"/>
    <w:rsid w:val="000B7CF5"/>
    <w:rsid w:val="000B7FAA"/>
    <w:rsid w:val="000C06DA"/>
    <w:rsid w:val="000C135D"/>
    <w:rsid w:val="000C1F15"/>
    <w:rsid w:val="000C3A6A"/>
    <w:rsid w:val="000C3CF1"/>
    <w:rsid w:val="000C473A"/>
    <w:rsid w:val="000C727B"/>
    <w:rsid w:val="000D0572"/>
    <w:rsid w:val="000D0B62"/>
    <w:rsid w:val="000D190F"/>
    <w:rsid w:val="000D628B"/>
    <w:rsid w:val="000D6C29"/>
    <w:rsid w:val="000D7358"/>
    <w:rsid w:val="000D7B61"/>
    <w:rsid w:val="000E09BF"/>
    <w:rsid w:val="000E0DB3"/>
    <w:rsid w:val="000E56A4"/>
    <w:rsid w:val="000E7BA5"/>
    <w:rsid w:val="000E7F38"/>
    <w:rsid w:val="000F016F"/>
    <w:rsid w:val="000F1AD2"/>
    <w:rsid w:val="000F21BD"/>
    <w:rsid w:val="000F29E6"/>
    <w:rsid w:val="000F3146"/>
    <w:rsid w:val="000F3AFB"/>
    <w:rsid w:val="000F5367"/>
    <w:rsid w:val="000F7E65"/>
    <w:rsid w:val="00103104"/>
    <w:rsid w:val="00103BE6"/>
    <w:rsid w:val="00105693"/>
    <w:rsid w:val="00106C77"/>
    <w:rsid w:val="0011376E"/>
    <w:rsid w:val="00114499"/>
    <w:rsid w:val="00114B81"/>
    <w:rsid w:val="001169DA"/>
    <w:rsid w:val="00117339"/>
    <w:rsid w:val="001226A1"/>
    <w:rsid w:val="00123264"/>
    <w:rsid w:val="001257C5"/>
    <w:rsid w:val="001262C3"/>
    <w:rsid w:val="00132A80"/>
    <w:rsid w:val="00133FC4"/>
    <w:rsid w:val="0013412F"/>
    <w:rsid w:val="00134B00"/>
    <w:rsid w:val="00134EE6"/>
    <w:rsid w:val="00135916"/>
    <w:rsid w:val="0013687E"/>
    <w:rsid w:val="001378A1"/>
    <w:rsid w:val="001418AD"/>
    <w:rsid w:val="00142B0F"/>
    <w:rsid w:val="00143F20"/>
    <w:rsid w:val="001443F8"/>
    <w:rsid w:val="00144BF4"/>
    <w:rsid w:val="00144DE6"/>
    <w:rsid w:val="001466FC"/>
    <w:rsid w:val="001472E1"/>
    <w:rsid w:val="001517C8"/>
    <w:rsid w:val="00153CDD"/>
    <w:rsid w:val="00154589"/>
    <w:rsid w:val="00154D24"/>
    <w:rsid w:val="00155EFB"/>
    <w:rsid w:val="001560DD"/>
    <w:rsid w:val="0015612F"/>
    <w:rsid w:val="00161489"/>
    <w:rsid w:val="00163576"/>
    <w:rsid w:val="00164053"/>
    <w:rsid w:val="0016516A"/>
    <w:rsid w:val="001665F8"/>
    <w:rsid w:val="00166661"/>
    <w:rsid w:val="00167009"/>
    <w:rsid w:val="001676BE"/>
    <w:rsid w:val="001677B6"/>
    <w:rsid w:val="00172FCD"/>
    <w:rsid w:val="00173D91"/>
    <w:rsid w:val="0017691B"/>
    <w:rsid w:val="00176F5F"/>
    <w:rsid w:val="0018075D"/>
    <w:rsid w:val="001838DC"/>
    <w:rsid w:val="0018555F"/>
    <w:rsid w:val="0019001D"/>
    <w:rsid w:val="00192304"/>
    <w:rsid w:val="0019251D"/>
    <w:rsid w:val="001933E5"/>
    <w:rsid w:val="00193731"/>
    <w:rsid w:val="00193C0A"/>
    <w:rsid w:val="001949BE"/>
    <w:rsid w:val="00196981"/>
    <w:rsid w:val="00197DC6"/>
    <w:rsid w:val="001A147B"/>
    <w:rsid w:val="001A4F1D"/>
    <w:rsid w:val="001A606E"/>
    <w:rsid w:val="001B0669"/>
    <w:rsid w:val="001B1272"/>
    <w:rsid w:val="001B183A"/>
    <w:rsid w:val="001B2684"/>
    <w:rsid w:val="001B2D3D"/>
    <w:rsid w:val="001B3608"/>
    <w:rsid w:val="001B3E00"/>
    <w:rsid w:val="001B40AC"/>
    <w:rsid w:val="001B429E"/>
    <w:rsid w:val="001B5712"/>
    <w:rsid w:val="001C08AE"/>
    <w:rsid w:val="001C0A40"/>
    <w:rsid w:val="001C178C"/>
    <w:rsid w:val="001C35AC"/>
    <w:rsid w:val="001C3853"/>
    <w:rsid w:val="001C3D71"/>
    <w:rsid w:val="001C409D"/>
    <w:rsid w:val="001C6494"/>
    <w:rsid w:val="001D13C0"/>
    <w:rsid w:val="001D15CE"/>
    <w:rsid w:val="001D3967"/>
    <w:rsid w:val="001D5C38"/>
    <w:rsid w:val="001D6D87"/>
    <w:rsid w:val="001E01A9"/>
    <w:rsid w:val="001E0629"/>
    <w:rsid w:val="001E103B"/>
    <w:rsid w:val="001E2708"/>
    <w:rsid w:val="001E3292"/>
    <w:rsid w:val="001E4523"/>
    <w:rsid w:val="001E49FE"/>
    <w:rsid w:val="001E5726"/>
    <w:rsid w:val="001E5BE1"/>
    <w:rsid w:val="001E6DCA"/>
    <w:rsid w:val="001F0409"/>
    <w:rsid w:val="001F0AA5"/>
    <w:rsid w:val="001F1CA0"/>
    <w:rsid w:val="001F1D17"/>
    <w:rsid w:val="001F3D27"/>
    <w:rsid w:val="001F5021"/>
    <w:rsid w:val="001F6209"/>
    <w:rsid w:val="001F6BCE"/>
    <w:rsid w:val="002000DE"/>
    <w:rsid w:val="00200736"/>
    <w:rsid w:val="00202E3B"/>
    <w:rsid w:val="002031A5"/>
    <w:rsid w:val="00203F07"/>
    <w:rsid w:val="002053CE"/>
    <w:rsid w:val="0020585F"/>
    <w:rsid w:val="00207DC7"/>
    <w:rsid w:val="00207FB6"/>
    <w:rsid w:val="00210DBC"/>
    <w:rsid w:val="0021578C"/>
    <w:rsid w:val="00215B1D"/>
    <w:rsid w:val="00216417"/>
    <w:rsid w:val="00217628"/>
    <w:rsid w:val="00220F47"/>
    <w:rsid w:val="002229F8"/>
    <w:rsid w:val="002249C1"/>
    <w:rsid w:val="00224B02"/>
    <w:rsid w:val="0022569A"/>
    <w:rsid w:val="002256C3"/>
    <w:rsid w:val="002303E8"/>
    <w:rsid w:val="00231372"/>
    <w:rsid w:val="00233E7D"/>
    <w:rsid w:val="002348F2"/>
    <w:rsid w:val="00235014"/>
    <w:rsid w:val="0023699E"/>
    <w:rsid w:val="00237ED0"/>
    <w:rsid w:val="00240369"/>
    <w:rsid w:val="002418A3"/>
    <w:rsid w:val="00243611"/>
    <w:rsid w:val="00245E58"/>
    <w:rsid w:val="00247A30"/>
    <w:rsid w:val="00252CED"/>
    <w:rsid w:val="002549D7"/>
    <w:rsid w:val="00254AA6"/>
    <w:rsid w:val="002571D6"/>
    <w:rsid w:val="0026218B"/>
    <w:rsid w:val="00262231"/>
    <w:rsid w:val="00264F46"/>
    <w:rsid w:val="00264F6E"/>
    <w:rsid w:val="00266D28"/>
    <w:rsid w:val="00267D6D"/>
    <w:rsid w:val="002720BE"/>
    <w:rsid w:val="002729D9"/>
    <w:rsid w:val="00272F1E"/>
    <w:rsid w:val="00273D2C"/>
    <w:rsid w:val="002740F7"/>
    <w:rsid w:val="00274B47"/>
    <w:rsid w:val="0027567C"/>
    <w:rsid w:val="002759BC"/>
    <w:rsid w:val="00280B50"/>
    <w:rsid w:val="0028292D"/>
    <w:rsid w:val="00285FA5"/>
    <w:rsid w:val="002902FC"/>
    <w:rsid w:val="00290CBC"/>
    <w:rsid w:val="0029179E"/>
    <w:rsid w:val="00292C82"/>
    <w:rsid w:val="00295023"/>
    <w:rsid w:val="00297690"/>
    <w:rsid w:val="002A0A5F"/>
    <w:rsid w:val="002A3415"/>
    <w:rsid w:val="002A47A1"/>
    <w:rsid w:val="002A4A5B"/>
    <w:rsid w:val="002A5679"/>
    <w:rsid w:val="002A7152"/>
    <w:rsid w:val="002A7AD1"/>
    <w:rsid w:val="002B1E9A"/>
    <w:rsid w:val="002B2E84"/>
    <w:rsid w:val="002B3F6F"/>
    <w:rsid w:val="002B71D4"/>
    <w:rsid w:val="002B7F88"/>
    <w:rsid w:val="002C1211"/>
    <w:rsid w:val="002C181E"/>
    <w:rsid w:val="002C1AF2"/>
    <w:rsid w:val="002C2CF7"/>
    <w:rsid w:val="002C2E91"/>
    <w:rsid w:val="002C53A2"/>
    <w:rsid w:val="002C69BD"/>
    <w:rsid w:val="002D4FA2"/>
    <w:rsid w:val="002D692D"/>
    <w:rsid w:val="002D78B1"/>
    <w:rsid w:val="002D7A2D"/>
    <w:rsid w:val="002E046D"/>
    <w:rsid w:val="002E06B2"/>
    <w:rsid w:val="002E0DCD"/>
    <w:rsid w:val="002E312A"/>
    <w:rsid w:val="002E6FA7"/>
    <w:rsid w:val="002E7FED"/>
    <w:rsid w:val="002F356F"/>
    <w:rsid w:val="002F3EA5"/>
    <w:rsid w:val="002F548D"/>
    <w:rsid w:val="002F6A24"/>
    <w:rsid w:val="00300E09"/>
    <w:rsid w:val="00302AC0"/>
    <w:rsid w:val="00304332"/>
    <w:rsid w:val="003055C9"/>
    <w:rsid w:val="003062C1"/>
    <w:rsid w:val="00306AB8"/>
    <w:rsid w:val="00311495"/>
    <w:rsid w:val="00316F26"/>
    <w:rsid w:val="0031795B"/>
    <w:rsid w:val="00320F48"/>
    <w:rsid w:val="00321D2E"/>
    <w:rsid w:val="00324CA3"/>
    <w:rsid w:val="00325B33"/>
    <w:rsid w:val="00326719"/>
    <w:rsid w:val="0033233F"/>
    <w:rsid w:val="003326AF"/>
    <w:rsid w:val="00332AA6"/>
    <w:rsid w:val="003337A0"/>
    <w:rsid w:val="003337E4"/>
    <w:rsid w:val="00333951"/>
    <w:rsid w:val="00334A7D"/>
    <w:rsid w:val="00347824"/>
    <w:rsid w:val="00350FA2"/>
    <w:rsid w:val="00351E01"/>
    <w:rsid w:val="00351F2B"/>
    <w:rsid w:val="00353326"/>
    <w:rsid w:val="0035622D"/>
    <w:rsid w:val="0035764E"/>
    <w:rsid w:val="003600A4"/>
    <w:rsid w:val="00360BEC"/>
    <w:rsid w:val="00362693"/>
    <w:rsid w:val="00364958"/>
    <w:rsid w:val="00366A9C"/>
    <w:rsid w:val="0036756D"/>
    <w:rsid w:val="00367A68"/>
    <w:rsid w:val="00370391"/>
    <w:rsid w:val="00374365"/>
    <w:rsid w:val="0037658C"/>
    <w:rsid w:val="00381E1F"/>
    <w:rsid w:val="003820DF"/>
    <w:rsid w:val="00384953"/>
    <w:rsid w:val="00393DE9"/>
    <w:rsid w:val="00394D4F"/>
    <w:rsid w:val="00395A34"/>
    <w:rsid w:val="00397481"/>
    <w:rsid w:val="003A0020"/>
    <w:rsid w:val="003A0F24"/>
    <w:rsid w:val="003A1DF5"/>
    <w:rsid w:val="003A4FC3"/>
    <w:rsid w:val="003A5981"/>
    <w:rsid w:val="003A6A51"/>
    <w:rsid w:val="003A703C"/>
    <w:rsid w:val="003B0F65"/>
    <w:rsid w:val="003B10A7"/>
    <w:rsid w:val="003B33F1"/>
    <w:rsid w:val="003B4092"/>
    <w:rsid w:val="003B67E9"/>
    <w:rsid w:val="003B78F1"/>
    <w:rsid w:val="003B78F9"/>
    <w:rsid w:val="003C1397"/>
    <w:rsid w:val="003C4F1A"/>
    <w:rsid w:val="003C6CD7"/>
    <w:rsid w:val="003C74B6"/>
    <w:rsid w:val="003C7F70"/>
    <w:rsid w:val="003D00EF"/>
    <w:rsid w:val="003D02D5"/>
    <w:rsid w:val="003D49C8"/>
    <w:rsid w:val="003D6086"/>
    <w:rsid w:val="003D7A6C"/>
    <w:rsid w:val="003E112C"/>
    <w:rsid w:val="003E3775"/>
    <w:rsid w:val="003E53E0"/>
    <w:rsid w:val="003E5DBC"/>
    <w:rsid w:val="003F1E57"/>
    <w:rsid w:val="003F2481"/>
    <w:rsid w:val="003F2B4F"/>
    <w:rsid w:val="003F341E"/>
    <w:rsid w:val="003F481D"/>
    <w:rsid w:val="003F4A7D"/>
    <w:rsid w:val="003F4AEE"/>
    <w:rsid w:val="00400CDB"/>
    <w:rsid w:val="004028E2"/>
    <w:rsid w:val="0040368A"/>
    <w:rsid w:val="00404721"/>
    <w:rsid w:val="00411004"/>
    <w:rsid w:val="00414965"/>
    <w:rsid w:val="00415A90"/>
    <w:rsid w:val="00420DB8"/>
    <w:rsid w:val="00421BCD"/>
    <w:rsid w:val="00424564"/>
    <w:rsid w:val="00425DD5"/>
    <w:rsid w:val="00427244"/>
    <w:rsid w:val="00430D3D"/>
    <w:rsid w:val="004316FA"/>
    <w:rsid w:val="00432070"/>
    <w:rsid w:val="004320FC"/>
    <w:rsid w:val="00435374"/>
    <w:rsid w:val="00436149"/>
    <w:rsid w:val="00437DCB"/>
    <w:rsid w:val="004403BE"/>
    <w:rsid w:val="004420FC"/>
    <w:rsid w:val="00442645"/>
    <w:rsid w:val="0044271B"/>
    <w:rsid w:val="004439F2"/>
    <w:rsid w:val="004446DB"/>
    <w:rsid w:val="00445778"/>
    <w:rsid w:val="004512CF"/>
    <w:rsid w:val="00457489"/>
    <w:rsid w:val="00460A71"/>
    <w:rsid w:val="00464E5C"/>
    <w:rsid w:val="00465F77"/>
    <w:rsid w:val="00466140"/>
    <w:rsid w:val="00466468"/>
    <w:rsid w:val="004669D2"/>
    <w:rsid w:val="00466E3F"/>
    <w:rsid w:val="00470CEC"/>
    <w:rsid w:val="00471200"/>
    <w:rsid w:val="004721AD"/>
    <w:rsid w:val="004729E2"/>
    <w:rsid w:val="00473035"/>
    <w:rsid w:val="00473317"/>
    <w:rsid w:val="00480280"/>
    <w:rsid w:val="004816AE"/>
    <w:rsid w:val="00485239"/>
    <w:rsid w:val="0048535C"/>
    <w:rsid w:val="004860A0"/>
    <w:rsid w:val="00487A88"/>
    <w:rsid w:val="00490D4D"/>
    <w:rsid w:val="004924C8"/>
    <w:rsid w:val="00493013"/>
    <w:rsid w:val="004936F8"/>
    <w:rsid w:val="00494342"/>
    <w:rsid w:val="00496657"/>
    <w:rsid w:val="00496A11"/>
    <w:rsid w:val="004A02A4"/>
    <w:rsid w:val="004A1604"/>
    <w:rsid w:val="004A303F"/>
    <w:rsid w:val="004A38AE"/>
    <w:rsid w:val="004A3FD5"/>
    <w:rsid w:val="004A41E6"/>
    <w:rsid w:val="004A77D2"/>
    <w:rsid w:val="004A7FC7"/>
    <w:rsid w:val="004B0E8F"/>
    <w:rsid w:val="004B1034"/>
    <w:rsid w:val="004B1FB9"/>
    <w:rsid w:val="004B6797"/>
    <w:rsid w:val="004B6983"/>
    <w:rsid w:val="004B6B5C"/>
    <w:rsid w:val="004B7A43"/>
    <w:rsid w:val="004C0910"/>
    <w:rsid w:val="004C2C4F"/>
    <w:rsid w:val="004C3A9E"/>
    <w:rsid w:val="004C3FDE"/>
    <w:rsid w:val="004C4662"/>
    <w:rsid w:val="004D02A4"/>
    <w:rsid w:val="004D0354"/>
    <w:rsid w:val="004D224C"/>
    <w:rsid w:val="004D2D04"/>
    <w:rsid w:val="004D39F0"/>
    <w:rsid w:val="004D3F7F"/>
    <w:rsid w:val="004D58ED"/>
    <w:rsid w:val="004D6F82"/>
    <w:rsid w:val="004D794D"/>
    <w:rsid w:val="004E5DEE"/>
    <w:rsid w:val="004E74B7"/>
    <w:rsid w:val="004F7882"/>
    <w:rsid w:val="004F7B9D"/>
    <w:rsid w:val="005054A9"/>
    <w:rsid w:val="005057D9"/>
    <w:rsid w:val="00505977"/>
    <w:rsid w:val="00507508"/>
    <w:rsid w:val="0051125F"/>
    <w:rsid w:val="00511E10"/>
    <w:rsid w:val="0051344D"/>
    <w:rsid w:val="00515C4D"/>
    <w:rsid w:val="00516473"/>
    <w:rsid w:val="005170D8"/>
    <w:rsid w:val="0052086D"/>
    <w:rsid w:val="00521510"/>
    <w:rsid w:val="00524C3E"/>
    <w:rsid w:val="00525AC8"/>
    <w:rsid w:val="005260E6"/>
    <w:rsid w:val="00526563"/>
    <w:rsid w:val="00533B50"/>
    <w:rsid w:val="00535254"/>
    <w:rsid w:val="00540DED"/>
    <w:rsid w:val="00541C9A"/>
    <w:rsid w:val="00544C19"/>
    <w:rsid w:val="005455C8"/>
    <w:rsid w:val="00550061"/>
    <w:rsid w:val="0055373F"/>
    <w:rsid w:val="00553E14"/>
    <w:rsid w:val="0055596D"/>
    <w:rsid w:val="00556512"/>
    <w:rsid w:val="0056033A"/>
    <w:rsid w:val="00560867"/>
    <w:rsid w:val="00561180"/>
    <w:rsid w:val="0056315D"/>
    <w:rsid w:val="00563DBE"/>
    <w:rsid w:val="005655A4"/>
    <w:rsid w:val="005667EB"/>
    <w:rsid w:val="005670BA"/>
    <w:rsid w:val="00567E13"/>
    <w:rsid w:val="00570458"/>
    <w:rsid w:val="00570635"/>
    <w:rsid w:val="00571B75"/>
    <w:rsid w:val="00571DF5"/>
    <w:rsid w:val="005728CC"/>
    <w:rsid w:val="00572D19"/>
    <w:rsid w:val="00573525"/>
    <w:rsid w:val="00574925"/>
    <w:rsid w:val="005751AE"/>
    <w:rsid w:val="00575640"/>
    <w:rsid w:val="005770F5"/>
    <w:rsid w:val="005778E9"/>
    <w:rsid w:val="00581848"/>
    <w:rsid w:val="005829A6"/>
    <w:rsid w:val="00585972"/>
    <w:rsid w:val="00586095"/>
    <w:rsid w:val="00591C4C"/>
    <w:rsid w:val="0059244B"/>
    <w:rsid w:val="00592B38"/>
    <w:rsid w:val="00592F06"/>
    <w:rsid w:val="005930A7"/>
    <w:rsid w:val="00594479"/>
    <w:rsid w:val="00595DDD"/>
    <w:rsid w:val="00596AC1"/>
    <w:rsid w:val="005A0C58"/>
    <w:rsid w:val="005A1E19"/>
    <w:rsid w:val="005A41EA"/>
    <w:rsid w:val="005A433D"/>
    <w:rsid w:val="005A49C6"/>
    <w:rsid w:val="005A5E49"/>
    <w:rsid w:val="005A631A"/>
    <w:rsid w:val="005A6FEF"/>
    <w:rsid w:val="005B0AE8"/>
    <w:rsid w:val="005B166F"/>
    <w:rsid w:val="005B217B"/>
    <w:rsid w:val="005B3165"/>
    <w:rsid w:val="005B3DC8"/>
    <w:rsid w:val="005B4F7B"/>
    <w:rsid w:val="005C0BE6"/>
    <w:rsid w:val="005C107F"/>
    <w:rsid w:val="005C1D4B"/>
    <w:rsid w:val="005C59F9"/>
    <w:rsid w:val="005C6024"/>
    <w:rsid w:val="005C61D5"/>
    <w:rsid w:val="005C7ABF"/>
    <w:rsid w:val="005D0E0E"/>
    <w:rsid w:val="005D1A72"/>
    <w:rsid w:val="005D1D49"/>
    <w:rsid w:val="005D2BF9"/>
    <w:rsid w:val="005D3E8E"/>
    <w:rsid w:val="005D690E"/>
    <w:rsid w:val="005D7988"/>
    <w:rsid w:val="005D7B15"/>
    <w:rsid w:val="005E061C"/>
    <w:rsid w:val="005E06A5"/>
    <w:rsid w:val="005E16AF"/>
    <w:rsid w:val="005E1A70"/>
    <w:rsid w:val="005E2BEA"/>
    <w:rsid w:val="005E4AD3"/>
    <w:rsid w:val="005E632B"/>
    <w:rsid w:val="005E71CF"/>
    <w:rsid w:val="005E7587"/>
    <w:rsid w:val="005E75C9"/>
    <w:rsid w:val="005E7E72"/>
    <w:rsid w:val="005F0321"/>
    <w:rsid w:val="005F03BB"/>
    <w:rsid w:val="005F095D"/>
    <w:rsid w:val="005F1BAF"/>
    <w:rsid w:val="005F2123"/>
    <w:rsid w:val="005F258C"/>
    <w:rsid w:val="005F2657"/>
    <w:rsid w:val="005F391A"/>
    <w:rsid w:val="005F5B56"/>
    <w:rsid w:val="005F6C80"/>
    <w:rsid w:val="00601A67"/>
    <w:rsid w:val="00602FE9"/>
    <w:rsid w:val="00604122"/>
    <w:rsid w:val="00604B2D"/>
    <w:rsid w:val="0060512E"/>
    <w:rsid w:val="006100C1"/>
    <w:rsid w:val="00610376"/>
    <w:rsid w:val="006119AB"/>
    <w:rsid w:val="00613160"/>
    <w:rsid w:val="00613594"/>
    <w:rsid w:val="00613B2A"/>
    <w:rsid w:val="00614F60"/>
    <w:rsid w:val="006165AC"/>
    <w:rsid w:val="0061761B"/>
    <w:rsid w:val="00620CEE"/>
    <w:rsid w:val="006212B2"/>
    <w:rsid w:val="00622B6B"/>
    <w:rsid w:val="00625361"/>
    <w:rsid w:val="00630F5C"/>
    <w:rsid w:val="00631D48"/>
    <w:rsid w:val="00631F91"/>
    <w:rsid w:val="00632AD5"/>
    <w:rsid w:val="00637D1D"/>
    <w:rsid w:val="00640BBB"/>
    <w:rsid w:val="00642A96"/>
    <w:rsid w:val="00643998"/>
    <w:rsid w:val="00644D75"/>
    <w:rsid w:val="00645159"/>
    <w:rsid w:val="00646097"/>
    <w:rsid w:val="006468BB"/>
    <w:rsid w:val="00651F7B"/>
    <w:rsid w:val="006542F2"/>
    <w:rsid w:val="00655052"/>
    <w:rsid w:val="0066094C"/>
    <w:rsid w:val="006615EC"/>
    <w:rsid w:val="006700FC"/>
    <w:rsid w:val="00670EA4"/>
    <w:rsid w:val="00670F81"/>
    <w:rsid w:val="006723EF"/>
    <w:rsid w:val="00672C7A"/>
    <w:rsid w:val="00672D6D"/>
    <w:rsid w:val="006734C0"/>
    <w:rsid w:val="0067391E"/>
    <w:rsid w:val="00674823"/>
    <w:rsid w:val="006777A7"/>
    <w:rsid w:val="00677F09"/>
    <w:rsid w:val="0068122C"/>
    <w:rsid w:val="00681275"/>
    <w:rsid w:val="00683AA8"/>
    <w:rsid w:val="00683F0C"/>
    <w:rsid w:val="00684848"/>
    <w:rsid w:val="0068535F"/>
    <w:rsid w:val="006870DC"/>
    <w:rsid w:val="006871CC"/>
    <w:rsid w:val="0069043B"/>
    <w:rsid w:val="006910DD"/>
    <w:rsid w:val="0069229E"/>
    <w:rsid w:val="00692F57"/>
    <w:rsid w:val="0069316D"/>
    <w:rsid w:val="00694F43"/>
    <w:rsid w:val="00696201"/>
    <w:rsid w:val="00696909"/>
    <w:rsid w:val="006974C3"/>
    <w:rsid w:val="006A06A6"/>
    <w:rsid w:val="006A1AD6"/>
    <w:rsid w:val="006A1CD7"/>
    <w:rsid w:val="006A1F96"/>
    <w:rsid w:val="006A250F"/>
    <w:rsid w:val="006A4CE1"/>
    <w:rsid w:val="006A76C5"/>
    <w:rsid w:val="006A7A33"/>
    <w:rsid w:val="006B530F"/>
    <w:rsid w:val="006B5FB4"/>
    <w:rsid w:val="006B6357"/>
    <w:rsid w:val="006B7044"/>
    <w:rsid w:val="006C1037"/>
    <w:rsid w:val="006C2148"/>
    <w:rsid w:val="006C29C4"/>
    <w:rsid w:val="006C377D"/>
    <w:rsid w:val="006C3B6D"/>
    <w:rsid w:val="006C450C"/>
    <w:rsid w:val="006C5656"/>
    <w:rsid w:val="006C5DE2"/>
    <w:rsid w:val="006C7B4C"/>
    <w:rsid w:val="006D1657"/>
    <w:rsid w:val="006D18A4"/>
    <w:rsid w:val="006D60C7"/>
    <w:rsid w:val="006D6E19"/>
    <w:rsid w:val="006D6FB0"/>
    <w:rsid w:val="006E2A54"/>
    <w:rsid w:val="006E3FA3"/>
    <w:rsid w:val="006E554A"/>
    <w:rsid w:val="006E5F39"/>
    <w:rsid w:val="006E60CD"/>
    <w:rsid w:val="006F02C2"/>
    <w:rsid w:val="006F5B71"/>
    <w:rsid w:val="006F6F3F"/>
    <w:rsid w:val="006F7C99"/>
    <w:rsid w:val="00700983"/>
    <w:rsid w:val="00703393"/>
    <w:rsid w:val="00703E03"/>
    <w:rsid w:val="0070452D"/>
    <w:rsid w:val="007074D0"/>
    <w:rsid w:val="007112A3"/>
    <w:rsid w:val="00712904"/>
    <w:rsid w:val="00713D44"/>
    <w:rsid w:val="00714E05"/>
    <w:rsid w:val="00716024"/>
    <w:rsid w:val="0071696E"/>
    <w:rsid w:val="00716B51"/>
    <w:rsid w:val="00716F68"/>
    <w:rsid w:val="00720BE7"/>
    <w:rsid w:val="00720F81"/>
    <w:rsid w:val="00722922"/>
    <w:rsid w:val="0072380D"/>
    <w:rsid w:val="00723ED8"/>
    <w:rsid w:val="007255AB"/>
    <w:rsid w:val="00732BE4"/>
    <w:rsid w:val="0073359D"/>
    <w:rsid w:val="007416E0"/>
    <w:rsid w:val="00742A51"/>
    <w:rsid w:val="00745074"/>
    <w:rsid w:val="00745274"/>
    <w:rsid w:val="007455D7"/>
    <w:rsid w:val="00745E8A"/>
    <w:rsid w:val="007500BC"/>
    <w:rsid w:val="00752B92"/>
    <w:rsid w:val="00755C8F"/>
    <w:rsid w:val="00760F1A"/>
    <w:rsid w:val="00761552"/>
    <w:rsid w:val="0076200B"/>
    <w:rsid w:val="0076635F"/>
    <w:rsid w:val="007672F1"/>
    <w:rsid w:val="00767313"/>
    <w:rsid w:val="00767F0B"/>
    <w:rsid w:val="007711E1"/>
    <w:rsid w:val="007711E2"/>
    <w:rsid w:val="00773E5B"/>
    <w:rsid w:val="007740A0"/>
    <w:rsid w:val="00774748"/>
    <w:rsid w:val="00777DF4"/>
    <w:rsid w:val="0078009C"/>
    <w:rsid w:val="00780B98"/>
    <w:rsid w:val="00781210"/>
    <w:rsid w:val="00781404"/>
    <w:rsid w:val="00782A29"/>
    <w:rsid w:val="00782D3D"/>
    <w:rsid w:val="00783244"/>
    <w:rsid w:val="007834F4"/>
    <w:rsid w:val="007838A1"/>
    <w:rsid w:val="0078404E"/>
    <w:rsid w:val="00786CF7"/>
    <w:rsid w:val="0078748E"/>
    <w:rsid w:val="00791751"/>
    <w:rsid w:val="00791F6B"/>
    <w:rsid w:val="0079436A"/>
    <w:rsid w:val="007945F4"/>
    <w:rsid w:val="007947F7"/>
    <w:rsid w:val="007951DD"/>
    <w:rsid w:val="00795A1C"/>
    <w:rsid w:val="00795ADB"/>
    <w:rsid w:val="007961A0"/>
    <w:rsid w:val="00796B9D"/>
    <w:rsid w:val="007A0044"/>
    <w:rsid w:val="007A0757"/>
    <w:rsid w:val="007A0E96"/>
    <w:rsid w:val="007A1C3F"/>
    <w:rsid w:val="007A1DC8"/>
    <w:rsid w:val="007A1E3A"/>
    <w:rsid w:val="007A2DED"/>
    <w:rsid w:val="007A5EAE"/>
    <w:rsid w:val="007A685D"/>
    <w:rsid w:val="007A757E"/>
    <w:rsid w:val="007A7999"/>
    <w:rsid w:val="007B68CD"/>
    <w:rsid w:val="007C1778"/>
    <w:rsid w:val="007C2CEB"/>
    <w:rsid w:val="007C46EF"/>
    <w:rsid w:val="007C48EC"/>
    <w:rsid w:val="007C5D9E"/>
    <w:rsid w:val="007C7ED8"/>
    <w:rsid w:val="007D0F17"/>
    <w:rsid w:val="007D32DB"/>
    <w:rsid w:val="007E10D1"/>
    <w:rsid w:val="007E146E"/>
    <w:rsid w:val="007E38A5"/>
    <w:rsid w:val="007E3CF5"/>
    <w:rsid w:val="007F0F42"/>
    <w:rsid w:val="007F2772"/>
    <w:rsid w:val="007F3D75"/>
    <w:rsid w:val="007F4914"/>
    <w:rsid w:val="007F6908"/>
    <w:rsid w:val="007F7241"/>
    <w:rsid w:val="008006F5"/>
    <w:rsid w:val="00801D73"/>
    <w:rsid w:val="00804A6A"/>
    <w:rsid w:val="00805FB8"/>
    <w:rsid w:val="008060C3"/>
    <w:rsid w:val="00806589"/>
    <w:rsid w:val="00806E89"/>
    <w:rsid w:val="00811D62"/>
    <w:rsid w:val="00811F34"/>
    <w:rsid w:val="008150AF"/>
    <w:rsid w:val="00816DCA"/>
    <w:rsid w:val="00817A2E"/>
    <w:rsid w:val="00817AF9"/>
    <w:rsid w:val="00821417"/>
    <w:rsid w:val="0082561F"/>
    <w:rsid w:val="008310F2"/>
    <w:rsid w:val="00832456"/>
    <w:rsid w:val="00834A55"/>
    <w:rsid w:val="00840E25"/>
    <w:rsid w:val="00842740"/>
    <w:rsid w:val="00843CE5"/>
    <w:rsid w:val="008460E8"/>
    <w:rsid w:val="00846944"/>
    <w:rsid w:val="00852536"/>
    <w:rsid w:val="00852EB6"/>
    <w:rsid w:val="008532DC"/>
    <w:rsid w:val="00855D4A"/>
    <w:rsid w:val="00856568"/>
    <w:rsid w:val="00857DA3"/>
    <w:rsid w:val="00860C9E"/>
    <w:rsid w:val="00860ED5"/>
    <w:rsid w:val="00862750"/>
    <w:rsid w:val="008645B1"/>
    <w:rsid w:val="008646EB"/>
    <w:rsid w:val="008651F7"/>
    <w:rsid w:val="00865B46"/>
    <w:rsid w:val="00866A73"/>
    <w:rsid w:val="00866BED"/>
    <w:rsid w:val="00867F44"/>
    <w:rsid w:val="00871E60"/>
    <w:rsid w:val="00872EB9"/>
    <w:rsid w:val="00873775"/>
    <w:rsid w:val="00877659"/>
    <w:rsid w:val="00883AE0"/>
    <w:rsid w:val="00885B92"/>
    <w:rsid w:val="0088696B"/>
    <w:rsid w:val="00887E53"/>
    <w:rsid w:val="00891401"/>
    <w:rsid w:val="008917E6"/>
    <w:rsid w:val="00891A72"/>
    <w:rsid w:val="00892B86"/>
    <w:rsid w:val="0089582C"/>
    <w:rsid w:val="0089667D"/>
    <w:rsid w:val="00897A2E"/>
    <w:rsid w:val="00897ABC"/>
    <w:rsid w:val="00897E24"/>
    <w:rsid w:val="008A2265"/>
    <w:rsid w:val="008A3451"/>
    <w:rsid w:val="008A3B59"/>
    <w:rsid w:val="008A7B83"/>
    <w:rsid w:val="008B2EF0"/>
    <w:rsid w:val="008C447C"/>
    <w:rsid w:val="008C7CA7"/>
    <w:rsid w:val="008C7CFA"/>
    <w:rsid w:val="008D312B"/>
    <w:rsid w:val="008D4B12"/>
    <w:rsid w:val="008D5A54"/>
    <w:rsid w:val="008D5CE2"/>
    <w:rsid w:val="008D6C9C"/>
    <w:rsid w:val="008E18B9"/>
    <w:rsid w:val="008E19C6"/>
    <w:rsid w:val="008E1A42"/>
    <w:rsid w:val="008E5299"/>
    <w:rsid w:val="008E5A03"/>
    <w:rsid w:val="008E6E77"/>
    <w:rsid w:val="008E7150"/>
    <w:rsid w:val="008E79B4"/>
    <w:rsid w:val="008F3C9E"/>
    <w:rsid w:val="008F58A1"/>
    <w:rsid w:val="008F6920"/>
    <w:rsid w:val="008F7312"/>
    <w:rsid w:val="00904CCF"/>
    <w:rsid w:val="0090568D"/>
    <w:rsid w:val="00910762"/>
    <w:rsid w:val="00912F13"/>
    <w:rsid w:val="00914B4E"/>
    <w:rsid w:val="00917B2E"/>
    <w:rsid w:val="00920888"/>
    <w:rsid w:val="00920DBD"/>
    <w:rsid w:val="0092227C"/>
    <w:rsid w:val="0092328D"/>
    <w:rsid w:val="009262DB"/>
    <w:rsid w:val="009276A7"/>
    <w:rsid w:val="00930EA4"/>
    <w:rsid w:val="009333DE"/>
    <w:rsid w:val="00937A54"/>
    <w:rsid w:val="0094098B"/>
    <w:rsid w:val="00941D03"/>
    <w:rsid w:val="00942AA1"/>
    <w:rsid w:val="00942D52"/>
    <w:rsid w:val="00944E19"/>
    <w:rsid w:val="009465F5"/>
    <w:rsid w:val="009520D2"/>
    <w:rsid w:val="00953313"/>
    <w:rsid w:val="009540E3"/>
    <w:rsid w:val="009547A2"/>
    <w:rsid w:val="00955A7A"/>
    <w:rsid w:val="00960D51"/>
    <w:rsid w:val="00962A93"/>
    <w:rsid w:val="00963B55"/>
    <w:rsid w:val="00964101"/>
    <w:rsid w:val="00964235"/>
    <w:rsid w:val="00965ACA"/>
    <w:rsid w:val="00966175"/>
    <w:rsid w:val="00967A73"/>
    <w:rsid w:val="00970B34"/>
    <w:rsid w:val="00970B68"/>
    <w:rsid w:val="00974E99"/>
    <w:rsid w:val="00980821"/>
    <w:rsid w:val="009830B9"/>
    <w:rsid w:val="00984532"/>
    <w:rsid w:val="009858A1"/>
    <w:rsid w:val="00986E94"/>
    <w:rsid w:val="00987CB9"/>
    <w:rsid w:val="009903DC"/>
    <w:rsid w:val="0099370B"/>
    <w:rsid w:val="00994BA8"/>
    <w:rsid w:val="00994D73"/>
    <w:rsid w:val="009954E3"/>
    <w:rsid w:val="00996F4D"/>
    <w:rsid w:val="00997F20"/>
    <w:rsid w:val="009A0D1C"/>
    <w:rsid w:val="009A1A7A"/>
    <w:rsid w:val="009A29EC"/>
    <w:rsid w:val="009A3349"/>
    <w:rsid w:val="009A34B1"/>
    <w:rsid w:val="009A36DB"/>
    <w:rsid w:val="009A3F1F"/>
    <w:rsid w:val="009A4044"/>
    <w:rsid w:val="009B110B"/>
    <w:rsid w:val="009B6781"/>
    <w:rsid w:val="009B6E53"/>
    <w:rsid w:val="009B7794"/>
    <w:rsid w:val="009B7C32"/>
    <w:rsid w:val="009C281E"/>
    <w:rsid w:val="009C2DB2"/>
    <w:rsid w:val="009C5348"/>
    <w:rsid w:val="009C6C92"/>
    <w:rsid w:val="009D0E6B"/>
    <w:rsid w:val="009D0FE7"/>
    <w:rsid w:val="009D3A2A"/>
    <w:rsid w:val="009D3ADE"/>
    <w:rsid w:val="009D4587"/>
    <w:rsid w:val="009D51D0"/>
    <w:rsid w:val="009D6F2A"/>
    <w:rsid w:val="009D7453"/>
    <w:rsid w:val="009D7BE0"/>
    <w:rsid w:val="009E27AF"/>
    <w:rsid w:val="009E4A10"/>
    <w:rsid w:val="009E793F"/>
    <w:rsid w:val="009F0713"/>
    <w:rsid w:val="009F3EC3"/>
    <w:rsid w:val="009F4EDE"/>
    <w:rsid w:val="009F6F82"/>
    <w:rsid w:val="009F7B75"/>
    <w:rsid w:val="00A008DD"/>
    <w:rsid w:val="00A01C37"/>
    <w:rsid w:val="00A032B6"/>
    <w:rsid w:val="00A03CDF"/>
    <w:rsid w:val="00A05AB5"/>
    <w:rsid w:val="00A1550B"/>
    <w:rsid w:val="00A17289"/>
    <w:rsid w:val="00A17988"/>
    <w:rsid w:val="00A212AA"/>
    <w:rsid w:val="00A254A9"/>
    <w:rsid w:val="00A25EBD"/>
    <w:rsid w:val="00A26A5F"/>
    <w:rsid w:val="00A27B60"/>
    <w:rsid w:val="00A327F7"/>
    <w:rsid w:val="00A32E04"/>
    <w:rsid w:val="00A34BCA"/>
    <w:rsid w:val="00A360C8"/>
    <w:rsid w:val="00A4067C"/>
    <w:rsid w:val="00A41410"/>
    <w:rsid w:val="00A4345A"/>
    <w:rsid w:val="00A44442"/>
    <w:rsid w:val="00A47FDC"/>
    <w:rsid w:val="00A510C0"/>
    <w:rsid w:val="00A51248"/>
    <w:rsid w:val="00A53595"/>
    <w:rsid w:val="00A53CA8"/>
    <w:rsid w:val="00A542A6"/>
    <w:rsid w:val="00A63416"/>
    <w:rsid w:val="00A66056"/>
    <w:rsid w:val="00A74092"/>
    <w:rsid w:val="00A75A86"/>
    <w:rsid w:val="00A76D05"/>
    <w:rsid w:val="00A76F8A"/>
    <w:rsid w:val="00A77B6E"/>
    <w:rsid w:val="00A8314B"/>
    <w:rsid w:val="00A84261"/>
    <w:rsid w:val="00A85A19"/>
    <w:rsid w:val="00A871B9"/>
    <w:rsid w:val="00A874FE"/>
    <w:rsid w:val="00A9140E"/>
    <w:rsid w:val="00A92CCE"/>
    <w:rsid w:val="00A95B7E"/>
    <w:rsid w:val="00A95FFB"/>
    <w:rsid w:val="00AA1C85"/>
    <w:rsid w:val="00AA1C92"/>
    <w:rsid w:val="00AA3E5C"/>
    <w:rsid w:val="00AA4F7A"/>
    <w:rsid w:val="00AA7398"/>
    <w:rsid w:val="00AA771E"/>
    <w:rsid w:val="00AB0600"/>
    <w:rsid w:val="00AB08AA"/>
    <w:rsid w:val="00AB0AA5"/>
    <w:rsid w:val="00AB1614"/>
    <w:rsid w:val="00AB212A"/>
    <w:rsid w:val="00AB47D6"/>
    <w:rsid w:val="00AB6982"/>
    <w:rsid w:val="00AB7162"/>
    <w:rsid w:val="00AB7560"/>
    <w:rsid w:val="00AB7964"/>
    <w:rsid w:val="00AC1058"/>
    <w:rsid w:val="00AC53A1"/>
    <w:rsid w:val="00AC5560"/>
    <w:rsid w:val="00AC65EE"/>
    <w:rsid w:val="00AD3941"/>
    <w:rsid w:val="00AD4083"/>
    <w:rsid w:val="00AD4C2E"/>
    <w:rsid w:val="00AD5CBA"/>
    <w:rsid w:val="00AD5CF7"/>
    <w:rsid w:val="00AD6672"/>
    <w:rsid w:val="00AD6E16"/>
    <w:rsid w:val="00AD754E"/>
    <w:rsid w:val="00AD7EBA"/>
    <w:rsid w:val="00AE1CFF"/>
    <w:rsid w:val="00AE226C"/>
    <w:rsid w:val="00AE4F9A"/>
    <w:rsid w:val="00AE58C9"/>
    <w:rsid w:val="00AF268C"/>
    <w:rsid w:val="00AF2A61"/>
    <w:rsid w:val="00AF38CE"/>
    <w:rsid w:val="00AF591D"/>
    <w:rsid w:val="00B01A5D"/>
    <w:rsid w:val="00B01C94"/>
    <w:rsid w:val="00B0240D"/>
    <w:rsid w:val="00B0446D"/>
    <w:rsid w:val="00B05125"/>
    <w:rsid w:val="00B06D9E"/>
    <w:rsid w:val="00B070AA"/>
    <w:rsid w:val="00B1012C"/>
    <w:rsid w:val="00B11476"/>
    <w:rsid w:val="00B1172F"/>
    <w:rsid w:val="00B1349F"/>
    <w:rsid w:val="00B13FCE"/>
    <w:rsid w:val="00B1551A"/>
    <w:rsid w:val="00B160DF"/>
    <w:rsid w:val="00B173A0"/>
    <w:rsid w:val="00B178BE"/>
    <w:rsid w:val="00B214AF"/>
    <w:rsid w:val="00B2199C"/>
    <w:rsid w:val="00B23130"/>
    <w:rsid w:val="00B265B8"/>
    <w:rsid w:val="00B267D8"/>
    <w:rsid w:val="00B277F2"/>
    <w:rsid w:val="00B419D6"/>
    <w:rsid w:val="00B427FE"/>
    <w:rsid w:val="00B43220"/>
    <w:rsid w:val="00B44242"/>
    <w:rsid w:val="00B45294"/>
    <w:rsid w:val="00B452FE"/>
    <w:rsid w:val="00B45767"/>
    <w:rsid w:val="00B50110"/>
    <w:rsid w:val="00B50944"/>
    <w:rsid w:val="00B5201B"/>
    <w:rsid w:val="00B521D3"/>
    <w:rsid w:val="00B569D4"/>
    <w:rsid w:val="00B62535"/>
    <w:rsid w:val="00B62790"/>
    <w:rsid w:val="00B6309F"/>
    <w:rsid w:val="00B63753"/>
    <w:rsid w:val="00B6450E"/>
    <w:rsid w:val="00B64807"/>
    <w:rsid w:val="00B65C52"/>
    <w:rsid w:val="00B70D00"/>
    <w:rsid w:val="00B724D0"/>
    <w:rsid w:val="00B75A9D"/>
    <w:rsid w:val="00B777C1"/>
    <w:rsid w:val="00B77831"/>
    <w:rsid w:val="00B837B6"/>
    <w:rsid w:val="00B92785"/>
    <w:rsid w:val="00B92F39"/>
    <w:rsid w:val="00B965B7"/>
    <w:rsid w:val="00B97DD7"/>
    <w:rsid w:val="00BA091B"/>
    <w:rsid w:val="00BA0FCC"/>
    <w:rsid w:val="00BA1C5F"/>
    <w:rsid w:val="00BA2B1B"/>
    <w:rsid w:val="00BA3188"/>
    <w:rsid w:val="00BA445F"/>
    <w:rsid w:val="00BA4573"/>
    <w:rsid w:val="00BA51DA"/>
    <w:rsid w:val="00BA7D6D"/>
    <w:rsid w:val="00BB050F"/>
    <w:rsid w:val="00BB36E4"/>
    <w:rsid w:val="00BB3C7A"/>
    <w:rsid w:val="00BB421F"/>
    <w:rsid w:val="00BB42B3"/>
    <w:rsid w:val="00BB75FA"/>
    <w:rsid w:val="00BB7B15"/>
    <w:rsid w:val="00BB7B74"/>
    <w:rsid w:val="00BC1AAD"/>
    <w:rsid w:val="00BC4517"/>
    <w:rsid w:val="00BC6A71"/>
    <w:rsid w:val="00BD07E2"/>
    <w:rsid w:val="00BD0994"/>
    <w:rsid w:val="00BD10B7"/>
    <w:rsid w:val="00BD2073"/>
    <w:rsid w:val="00BD2761"/>
    <w:rsid w:val="00BD3FD0"/>
    <w:rsid w:val="00BD7A44"/>
    <w:rsid w:val="00BD7FF8"/>
    <w:rsid w:val="00BE2C3F"/>
    <w:rsid w:val="00BE38C1"/>
    <w:rsid w:val="00BE4652"/>
    <w:rsid w:val="00BE528D"/>
    <w:rsid w:val="00BE676C"/>
    <w:rsid w:val="00BE67D8"/>
    <w:rsid w:val="00BE6925"/>
    <w:rsid w:val="00BE7784"/>
    <w:rsid w:val="00BE7DD4"/>
    <w:rsid w:val="00BF1C6C"/>
    <w:rsid w:val="00BF3794"/>
    <w:rsid w:val="00BF44C5"/>
    <w:rsid w:val="00C02716"/>
    <w:rsid w:val="00C03AC3"/>
    <w:rsid w:val="00C03C8B"/>
    <w:rsid w:val="00C06DFD"/>
    <w:rsid w:val="00C10728"/>
    <w:rsid w:val="00C10BF9"/>
    <w:rsid w:val="00C12CB2"/>
    <w:rsid w:val="00C156CB"/>
    <w:rsid w:val="00C15AFD"/>
    <w:rsid w:val="00C176C3"/>
    <w:rsid w:val="00C22595"/>
    <w:rsid w:val="00C232FB"/>
    <w:rsid w:val="00C23AF4"/>
    <w:rsid w:val="00C23D3A"/>
    <w:rsid w:val="00C267A4"/>
    <w:rsid w:val="00C27B34"/>
    <w:rsid w:val="00C319FA"/>
    <w:rsid w:val="00C32186"/>
    <w:rsid w:val="00C32993"/>
    <w:rsid w:val="00C334D4"/>
    <w:rsid w:val="00C36A16"/>
    <w:rsid w:val="00C37211"/>
    <w:rsid w:val="00C419BD"/>
    <w:rsid w:val="00C42087"/>
    <w:rsid w:val="00C42159"/>
    <w:rsid w:val="00C43F6E"/>
    <w:rsid w:val="00C45337"/>
    <w:rsid w:val="00C5078A"/>
    <w:rsid w:val="00C54027"/>
    <w:rsid w:val="00C5688A"/>
    <w:rsid w:val="00C60C62"/>
    <w:rsid w:val="00C61970"/>
    <w:rsid w:val="00C65668"/>
    <w:rsid w:val="00C656DF"/>
    <w:rsid w:val="00C66678"/>
    <w:rsid w:val="00C70AA9"/>
    <w:rsid w:val="00C70DAA"/>
    <w:rsid w:val="00C70EAF"/>
    <w:rsid w:val="00C70FBE"/>
    <w:rsid w:val="00C710DE"/>
    <w:rsid w:val="00C72AA8"/>
    <w:rsid w:val="00C746A6"/>
    <w:rsid w:val="00C7600B"/>
    <w:rsid w:val="00C77BC0"/>
    <w:rsid w:val="00C81B00"/>
    <w:rsid w:val="00C830F3"/>
    <w:rsid w:val="00C84FE6"/>
    <w:rsid w:val="00C859BE"/>
    <w:rsid w:val="00C86445"/>
    <w:rsid w:val="00C91279"/>
    <w:rsid w:val="00C9225C"/>
    <w:rsid w:val="00C92A8A"/>
    <w:rsid w:val="00C93A89"/>
    <w:rsid w:val="00C970A6"/>
    <w:rsid w:val="00C976FE"/>
    <w:rsid w:val="00CA0228"/>
    <w:rsid w:val="00CA1151"/>
    <w:rsid w:val="00CA3174"/>
    <w:rsid w:val="00CA359F"/>
    <w:rsid w:val="00CA63F8"/>
    <w:rsid w:val="00CA74D1"/>
    <w:rsid w:val="00CB3036"/>
    <w:rsid w:val="00CB56B3"/>
    <w:rsid w:val="00CB6254"/>
    <w:rsid w:val="00CB6B04"/>
    <w:rsid w:val="00CB6B67"/>
    <w:rsid w:val="00CB6CD6"/>
    <w:rsid w:val="00CB6DCF"/>
    <w:rsid w:val="00CB7101"/>
    <w:rsid w:val="00CC1958"/>
    <w:rsid w:val="00CC31CF"/>
    <w:rsid w:val="00CC54C7"/>
    <w:rsid w:val="00CC5CFF"/>
    <w:rsid w:val="00CC7DA8"/>
    <w:rsid w:val="00CD110A"/>
    <w:rsid w:val="00CD5398"/>
    <w:rsid w:val="00CD543E"/>
    <w:rsid w:val="00CD5516"/>
    <w:rsid w:val="00CD6F29"/>
    <w:rsid w:val="00CE187D"/>
    <w:rsid w:val="00CE3C12"/>
    <w:rsid w:val="00CE44DB"/>
    <w:rsid w:val="00CE6EEC"/>
    <w:rsid w:val="00CF00D9"/>
    <w:rsid w:val="00CF20C8"/>
    <w:rsid w:val="00CF2C63"/>
    <w:rsid w:val="00CF2D40"/>
    <w:rsid w:val="00D00456"/>
    <w:rsid w:val="00D00989"/>
    <w:rsid w:val="00D03019"/>
    <w:rsid w:val="00D04AE4"/>
    <w:rsid w:val="00D06C6D"/>
    <w:rsid w:val="00D07851"/>
    <w:rsid w:val="00D12620"/>
    <w:rsid w:val="00D12BC8"/>
    <w:rsid w:val="00D1547D"/>
    <w:rsid w:val="00D15CFA"/>
    <w:rsid w:val="00D166AD"/>
    <w:rsid w:val="00D16DE1"/>
    <w:rsid w:val="00D20AA8"/>
    <w:rsid w:val="00D21C63"/>
    <w:rsid w:val="00D22998"/>
    <w:rsid w:val="00D26D6A"/>
    <w:rsid w:val="00D2718F"/>
    <w:rsid w:val="00D27BF1"/>
    <w:rsid w:val="00D30B19"/>
    <w:rsid w:val="00D31054"/>
    <w:rsid w:val="00D31684"/>
    <w:rsid w:val="00D32DA6"/>
    <w:rsid w:val="00D33383"/>
    <w:rsid w:val="00D334EC"/>
    <w:rsid w:val="00D33F57"/>
    <w:rsid w:val="00D36BBC"/>
    <w:rsid w:val="00D400CB"/>
    <w:rsid w:val="00D40197"/>
    <w:rsid w:val="00D40BDE"/>
    <w:rsid w:val="00D41748"/>
    <w:rsid w:val="00D434E0"/>
    <w:rsid w:val="00D44123"/>
    <w:rsid w:val="00D45BE9"/>
    <w:rsid w:val="00D51178"/>
    <w:rsid w:val="00D52C8E"/>
    <w:rsid w:val="00D60D67"/>
    <w:rsid w:val="00D6135D"/>
    <w:rsid w:val="00D62066"/>
    <w:rsid w:val="00D65020"/>
    <w:rsid w:val="00D66789"/>
    <w:rsid w:val="00D67061"/>
    <w:rsid w:val="00D676D3"/>
    <w:rsid w:val="00D67F1E"/>
    <w:rsid w:val="00D70713"/>
    <w:rsid w:val="00D71150"/>
    <w:rsid w:val="00D72081"/>
    <w:rsid w:val="00D727AA"/>
    <w:rsid w:val="00D729CE"/>
    <w:rsid w:val="00D73130"/>
    <w:rsid w:val="00D75C0E"/>
    <w:rsid w:val="00D7799B"/>
    <w:rsid w:val="00D80CE9"/>
    <w:rsid w:val="00D830E7"/>
    <w:rsid w:val="00D8336A"/>
    <w:rsid w:val="00D83B44"/>
    <w:rsid w:val="00D84615"/>
    <w:rsid w:val="00D85559"/>
    <w:rsid w:val="00D86ECD"/>
    <w:rsid w:val="00D90952"/>
    <w:rsid w:val="00D91AC1"/>
    <w:rsid w:val="00D92201"/>
    <w:rsid w:val="00D92E22"/>
    <w:rsid w:val="00D96D88"/>
    <w:rsid w:val="00D96FB5"/>
    <w:rsid w:val="00D97173"/>
    <w:rsid w:val="00DA00AB"/>
    <w:rsid w:val="00DA3140"/>
    <w:rsid w:val="00DA4531"/>
    <w:rsid w:val="00DA467C"/>
    <w:rsid w:val="00DA4A5A"/>
    <w:rsid w:val="00DB1403"/>
    <w:rsid w:val="00DB2C97"/>
    <w:rsid w:val="00DB30AC"/>
    <w:rsid w:val="00DB3C61"/>
    <w:rsid w:val="00DB4F0F"/>
    <w:rsid w:val="00DB7814"/>
    <w:rsid w:val="00DC0BFF"/>
    <w:rsid w:val="00DC0D44"/>
    <w:rsid w:val="00DC17B9"/>
    <w:rsid w:val="00DC2C29"/>
    <w:rsid w:val="00DC3ECA"/>
    <w:rsid w:val="00DC5B59"/>
    <w:rsid w:val="00DC6FFA"/>
    <w:rsid w:val="00DC73CB"/>
    <w:rsid w:val="00DC7876"/>
    <w:rsid w:val="00DD2D70"/>
    <w:rsid w:val="00DD5588"/>
    <w:rsid w:val="00DD569B"/>
    <w:rsid w:val="00DD63A2"/>
    <w:rsid w:val="00DD692C"/>
    <w:rsid w:val="00DD77A7"/>
    <w:rsid w:val="00DE0124"/>
    <w:rsid w:val="00DE2B8E"/>
    <w:rsid w:val="00DE340C"/>
    <w:rsid w:val="00DE3E28"/>
    <w:rsid w:val="00DE50AF"/>
    <w:rsid w:val="00DE5791"/>
    <w:rsid w:val="00DE7C35"/>
    <w:rsid w:val="00DF2051"/>
    <w:rsid w:val="00DF2741"/>
    <w:rsid w:val="00DF3504"/>
    <w:rsid w:val="00DF4884"/>
    <w:rsid w:val="00DF5555"/>
    <w:rsid w:val="00DF5A73"/>
    <w:rsid w:val="00E05640"/>
    <w:rsid w:val="00E06917"/>
    <w:rsid w:val="00E17E2C"/>
    <w:rsid w:val="00E21636"/>
    <w:rsid w:val="00E256B3"/>
    <w:rsid w:val="00E26555"/>
    <w:rsid w:val="00E31CB3"/>
    <w:rsid w:val="00E32C3C"/>
    <w:rsid w:val="00E32E56"/>
    <w:rsid w:val="00E34B25"/>
    <w:rsid w:val="00E34C7A"/>
    <w:rsid w:val="00E350C1"/>
    <w:rsid w:val="00E352C8"/>
    <w:rsid w:val="00E36517"/>
    <w:rsid w:val="00E36B04"/>
    <w:rsid w:val="00E37F75"/>
    <w:rsid w:val="00E413AF"/>
    <w:rsid w:val="00E42D61"/>
    <w:rsid w:val="00E42FA0"/>
    <w:rsid w:val="00E43B56"/>
    <w:rsid w:val="00E43CE7"/>
    <w:rsid w:val="00E440DA"/>
    <w:rsid w:val="00E44F9F"/>
    <w:rsid w:val="00E455BC"/>
    <w:rsid w:val="00E46355"/>
    <w:rsid w:val="00E468C3"/>
    <w:rsid w:val="00E47104"/>
    <w:rsid w:val="00E5047D"/>
    <w:rsid w:val="00E50518"/>
    <w:rsid w:val="00E50C40"/>
    <w:rsid w:val="00E551B2"/>
    <w:rsid w:val="00E56843"/>
    <w:rsid w:val="00E669EA"/>
    <w:rsid w:val="00E678FB"/>
    <w:rsid w:val="00E718F5"/>
    <w:rsid w:val="00E71915"/>
    <w:rsid w:val="00E724E7"/>
    <w:rsid w:val="00E72543"/>
    <w:rsid w:val="00E74F3B"/>
    <w:rsid w:val="00E76518"/>
    <w:rsid w:val="00E76E01"/>
    <w:rsid w:val="00E8143A"/>
    <w:rsid w:val="00E8145C"/>
    <w:rsid w:val="00E82016"/>
    <w:rsid w:val="00E854B9"/>
    <w:rsid w:val="00E86861"/>
    <w:rsid w:val="00E86917"/>
    <w:rsid w:val="00E8768C"/>
    <w:rsid w:val="00E87A35"/>
    <w:rsid w:val="00E9092A"/>
    <w:rsid w:val="00E91879"/>
    <w:rsid w:val="00E94B9E"/>
    <w:rsid w:val="00E9556E"/>
    <w:rsid w:val="00EA2185"/>
    <w:rsid w:val="00EA24F4"/>
    <w:rsid w:val="00EA25F8"/>
    <w:rsid w:val="00EA26C8"/>
    <w:rsid w:val="00EA2DF6"/>
    <w:rsid w:val="00EA2E80"/>
    <w:rsid w:val="00EA50C9"/>
    <w:rsid w:val="00EA6371"/>
    <w:rsid w:val="00EA7CF0"/>
    <w:rsid w:val="00EB12F4"/>
    <w:rsid w:val="00EB1450"/>
    <w:rsid w:val="00EB399C"/>
    <w:rsid w:val="00EB7DA4"/>
    <w:rsid w:val="00EC130E"/>
    <w:rsid w:val="00EC318D"/>
    <w:rsid w:val="00EC4A0A"/>
    <w:rsid w:val="00EC58F4"/>
    <w:rsid w:val="00EC5949"/>
    <w:rsid w:val="00EC5BC8"/>
    <w:rsid w:val="00EC6AC5"/>
    <w:rsid w:val="00EC78CC"/>
    <w:rsid w:val="00ED0BEA"/>
    <w:rsid w:val="00ED0DE3"/>
    <w:rsid w:val="00ED30C1"/>
    <w:rsid w:val="00ED41D2"/>
    <w:rsid w:val="00ED5A35"/>
    <w:rsid w:val="00ED5EB3"/>
    <w:rsid w:val="00EE164C"/>
    <w:rsid w:val="00EE2736"/>
    <w:rsid w:val="00EE3475"/>
    <w:rsid w:val="00EE3951"/>
    <w:rsid w:val="00EE3D45"/>
    <w:rsid w:val="00EE3D9B"/>
    <w:rsid w:val="00EE4A13"/>
    <w:rsid w:val="00EE6839"/>
    <w:rsid w:val="00EF0584"/>
    <w:rsid w:val="00EF1344"/>
    <w:rsid w:val="00EF1AF5"/>
    <w:rsid w:val="00EF2577"/>
    <w:rsid w:val="00EF4329"/>
    <w:rsid w:val="00EF4ECC"/>
    <w:rsid w:val="00EF514C"/>
    <w:rsid w:val="00EF6939"/>
    <w:rsid w:val="00EF7C7A"/>
    <w:rsid w:val="00F006A9"/>
    <w:rsid w:val="00F01173"/>
    <w:rsid w:val="00F03228"/>
    <w:rsid w:val="00F03EEA"/>
    <w:rsid w:val="00F0488D"/>
    <w:rsid w:val="00F055A8"/>
    <w:rsid w:val="00F1196E"/>
    <w:rsid w:val="00F13B69"/>
    <w:rsid w:val="00F15A19"/>
    <w:rsid w:val="00F174A4"/>
    <w:rsid w:val="00F17AF9"/>
    <w:rsid w:val="00F2130C"/>
    <w:rsid w:val="00F2361C"/>
    <w:rsid w:val="00F23E02"/>
    <w:rsid w:val="00F25C88"/>
    <w:rsid w:val="00F25ED6"/>
    <w:rsid w:val="00F26A11"/>
    <w:rsid w:val="00F30146"/>
    <w:rsid w:val="00F31AA9"/>
    <w:rsid w:val="00F34D56"/>
    <w:rsid w:val="00F36F10"/>
    <w:rsid w:val="00F42628"/>
    <w:rsid w:val="00F4361D"/>
    <w:rsid w:val="00F43942"/>
    <w:rsid w:val="00F4502A"/>
    <w:rsid w:val="00F45AA4"/>
    <w:rsid w:val="00F467B0"/>
    <w:rsid w:val="00F47C62"/>
    <w:rsid w:val="00F47DFF"/>
    <w:rsid w:val="00F5169F"/>
    <w:rsid w:val="00F518EF"/>
    <w:rsid w:val="00F53E5A"/>
    <w:rsid w:val="00F552DD"/>
    <w:rsid w:val="00F5630D"/>
    <w:rsid w:val="00F56313"/>
    <w:rsid w:val="00F57598"/>
    <w:rsid w:val="00F61DF7"/>
    <w:rsid w:val="00F62608"/>
    <w:rsid w:val="00F65137"/>
    <w:rsid w:val="00F66095"/>
    <w:rsid w:val="00F6643E"/>
    <w:rsid w:val="00F665B1"/>
    <w:rsid w:val="00F677CB"/>
    <w:rsid w:val="00F70098"/>
    <w:rsid w:val="00F7127B"/>
    <w:rsid w:val="00F725D1"/>
    <w:rsid w:val="00F72947"/>
    <w:rsid w:val="00F72F3C"/>
    <w:rsid w:val="00F732D5"/>
    <w:rsid w:val="00F73DD8"/>
    <w:rsid w:val="00F76790"/>
    <w:rsid w:val="00F76C16"/>
    <w:rsid w:val="00F836E8"/>
    <w:rsid w:val="00F83C56"/>
    <w:rsid w:val="00F86033"/>
    <w:rsid w:val="00F86633"/>
    <w:rsid w:val="00F86EB8"/>
    <w:rsid w:val="00F90C5F"/>
    <w:rsid w:val="00F91344"/>
    <w:rsid w:val="00F92715"/>
    <w:rsid w:val="00F939AC"/>
    <w:rsid w:val="00F940AA"/>
    <w:rsid w:val="00F9486C"/>
    <w:rsid w:val="00F95099"/>
    <w:rsid w:val="00F969D1"/>
    <w:rsid w:val="00F97727"/>
    <w:rsid w:val="00FA546A"/>
    <w:rsid w:val="00FA5FB9"/>
    <w:rsid w:val="00FA75AF"/>
    <w:rsid w:val="00FB247F"/>
    <w:rsid w:val="00FB5419"/>
    <w:rsid w:val="00FB791C"/>
    <w:rsid w:val="00FC02A8"/>
    <w:rsid w:val="00FC1C37"/>
    <w:rsid w:val="00FC1EF3"/>
    <w:rsid w:val="00FC2AAE"/>
    <w:rsid w:val="00FC2E4B"/>
    <w:rsid w:val="00FC2F89"/>
    <w:rsid w:val="00FC3D2F"/>
    <w:rsid w:val="00FC5EF3"/>
    <w:rsid w:val="00FC6705"/>
    <w:rsid w:val="00FC735C"/>
    <w:rsid w:val="00FD0642"/>
    <w:rsid w:val="00FD1A2F"/>
    <w:rsid w:val="00FD1CE1"/>
    <w:rsid w:val="00FD39F3"/>
    <w:rsid w:val="00FD3F0A"/>
    <w:rsid w:val="00FD3F9B"/>
    <w:rsid w:val="00FD63BE"/>
    <w:rsid w:val="00FD710C"/>
    <w:rsid w:val="00FE04D1"/>
    <w:rsid w:val="00FE176D"/>
    <w:rsid w:val="00FE2ADF"/>
    <w:rsid w:val="00FE5059"/>
    <w:rsid w:val="00FE6541"/>
    <w:rsid w:val="00FF0114"/>
    <w:rsid w:val="00FF13AD"/>
    <w:rsid w:val="00FF2F75"/>
    <w:rsid w:val="00FF3ADA"/>
    <w:rsid w:val="00FF7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E4AD3"/>
    <w:pPr>
      <w:widowControl w:val="0"/>
      <w:jc w:val="both"/>
    </w:pPr>
    <w:rPr>
      <w:rFonts w:ascii="Calibri" w:eastAsia="宋体" w:hAnsi="Calibri" w:cs="Calibri"/>
      <w:szCs w:val="21"/>
    </w:rPr>
  </w:style>
  <w:style w:type="paragraph" w:styleId="1">
    <w:name w:val="heading 1"/>
    <w:basedOn w:val="a"/>
    <w:next w:val="a"/>
    <w:link w:val="1Char"/>
    <w:uiPriority w:val="9"/>
    <w:qFormat/>
    <w:rsid w:val="00632AD5"/>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5E4AD3"/>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semiHidden/>
    <w:unhideWhenUsed/>
    <w:qFormat/>
    <w:rsid w:val="00132A80"/>
    <w:pPr>
      <w:spacing w:beforeAutospacing="1" w:afterAutospacing="1"/>
      <w:jc w:val="left"/>
      <w:outlineLvl w:val="2"/>
    </w:pPr>
    <w:rPr>
      <w:rFonts w:ascii="宋体" w:hAnsi="宋体" w:cs="Times New Roman"/>
      <w:b/>
      <w:kern w:val="0"/>
      <w:sz w:val="27"/>
      <w:szCs w:val="27"/>
    </w:rPr>
  </w:style>
  <w:style w:type="paragraph" w:styleId="4">
    <w:name w:val="heading 4"/>
    <w:basedOn w:val="a"/>
    <w:next w:val="a"/>
    <w:link w:val="4Char"/>
    <w:semiHidden/>
    <w:unhideWhenUsed/>
    <w:qFormat/>
    <w:rsid w:val="00132A80"/>
    <w:pPr>
      <w:spacing w:beforeAutospacing="1" w:afterAutospacing="1"/>
      <w:jc w:val="left"/>
      <w:outlineLvl w:val="3"/>
    </w:pPr>
    <w:rPr>
      <w:rFonts w:ascii="宋体" w:hAnsi="宋体" w:cs="Times New Roman"/>
      <w:b/>
      <w:kern w:val="0"/>
      <w:sz w:val="24"/>
    </w:rPr>
  </w:style>
  <w:style w:type="paragraph" w:styleId="5">
    <w:name w:val="heading 5"/>
    <w:basedOn w:val="a"/>
    <w:next w:val="a"/>
    <w:link w:val="5Char"/>
    <w:semiHidden/>
    <w:unhideWhenUsed/>
    <w:qFormat/>
    <w:rsid w:val="00132A80"/>
    <w:pPr>
      <w:spacing w:beforeAutospacing="1" w:afterAutospacing="1"/>
      <w:jc w:val="left"/>
      <w:outlineLvl w:val="4"/>
    </w:pPr>
    <w:rPr>
      <w:rFonts w:ascii="宋体" w:hAnsi="宋体" w:cs="Times New Roman"/>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132A80"/>
    <w:rPr>
      <w:rFonts w:ascii="宋体" w:eastAsia="宋体" w:hAnsi="宋体" w:cs="Times New Roman"/>
      <w:b/>
      <w:kern w:val="0"/>
      <w:sz w:val="27"/>
      <w:szCs w:val="27"/>
    </w:rPr>
  </w:style>
  <w:style w:type="character" w:customStyle="1" w:styleId="4Char">
    <w:name w:val="标题 4 Char"/>
    <w:basedOn w:val="a0"/>
    <w:link w:val="4"/>
    <w:semiHidden/>
    <w:rsid w:val="00132A80"/>
    <w:rPr>
      <w:rFonts w:ascii="宋体" w:eastAsia="宋体" w:hAnsi="宋体" w:cs="Times New Roman"/>
      <w:b/>
      <w:kern w:val="0"/>
      <w:sz w:val="24"/>
      <w:szCs w:val="24"/>
    </w:rPr>
  </w:style>
  <w:style w:type="character" w:customStyle="1" w:styleId="5Char">
    <w:name w:val="标题 5 Char"/>
    <w:basedOn w:val="a0"/>
    <w:link w:val="5"/>
    <w:semiHidden/>
    <w:rsid w:val="00132A80"/>
    <w:rPr>
      <w:rFonts w:ascii="宋体" w:eastAsia="宋体" w:hAnsi="宋体" w:cs="Times New Roman"/>
      <w:b/>
      <w:kern w:val="0"/>
      <w:sz w:val="20"/>
      <w:szCs w:val="20"/>
    </w:rPr>
  </w:style>
  <w:style w:type="paragraph" w:styleId="10">
    <w:name w:val="toc 1"/>
    <w:basedOn w:val="a"/>
    <w:next w:val="a"/>
    <w:qFormat/>
    <w:rsid w:val="00132A80"/>
  </w:style>
  <w:style w:type="paragraph" w:styleId="a3">
    <w:name w:val="Normal Indent"/>
    <w:basedOn w:val="a"/>
    <w:uiPriority w:val="99"/>
    <w:qFormat/>
    <w:rsid w:val="00132A80"/>
    <w:pPr>
      <w:ind w:firstLine="420"/>
    </w:pPr>
    <w:rPr>
      <w:rFonts w:cs="Times New Roman"/>
      <w:szCs w:val="22"/>
    </w:rPr>
  </w:style>
  <w:style w:type="paragraph" w:styleId="a4">
    <w:name w:val="header"/>
    <w:basedOn w:val="a"/>
    <w:link w:val="Char"/>
    <w:qFormat/>
    <w:rsid w:val="00132A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132A80"/>
    <w:rPr>
      <w:sz w:val="18"/>
      <w:szCs w:val="24"/>
    </w:rPr>
  </w:style>
  <w:style w:type="paragraph" w:styleId="a5">
    <w:name w:val="footer"/>
    <w:basedOn w:val="a"/>
    <w:link w:val="Char0"/>
    <w:qFormat/>
    <w:rsid w:val="00132A80"/>
    <w:pPr>
      <w:tabs>
        <w:tab w:val="center" w:pos="4153"/>
        <w:tab w:val="right" w:pos="8306"/>
      </w:tabs>
      <w:snapToGrid w:val="0"/>
      <w:jc w:val="left"/>
    </w:pPr>
    <w:rPr>
      <w:sz w:val="18"/>
    </w:rPr>
  </w:style>
  <w:style w:type="character" w:customStyle="1" w:styleId="Char0">
    <w:name w:val="页脚 Char"/>
    <w:basedOn w:val="a0"/>
    <w:link w:val="a5"/>
    <w:rsid w:val="00132A80"/>
    <w:rPr>
      <w:sz w:val="18"/>
      <w:szCs w:val="24"/>
    </w:rPr>
  </w:style>
  <w:style w:type="character" w:styleId="a6">
    <w:name w:val="Hyperlink"/>
    <w:basedOn w:val="a0"/>
    <w:qFormat/>
    <w:rsid w:val="00132A80"/>
    <w:rPr>
      <w:color w:val="0000FF"/>
      <w:u w:val="single"/>
    </w:rPr>
  </w:style>
  <w:style w:type="character" w:styleId="a7">
    <w:name w:val="FollowedHyperlink"/>
    <w:basedOn w:val="a0"/>
    <w:qFormat/>
    <w:rsid w:val="00132A80"/>
    <w:rPr>
      <w:color w:val="800080"/>
      <w:u w:val="single"/>
    </w:rPr>
  </w:style>
  <w:style w:type="character" w:styleId="a8">
    <w:name w:val="Strong"/>
    <w:basedOn w:val="a0"/>
    <w:qFormat/>
    <w:rsid w:val="00132A80"/>
    <w:rPr>
      <w:b/>
    </w:rPr>
  </w:style>
  <w:style w:type="paragraph" w:styleId="a9">
    <w:name w:val="Normal (Web)"/>
    <w:basedOn w:val="a"/>
    <w:uiPriority w:val="99"/>
    <w:qFormat/>
    <w:rsid w:val="00132A80"/>
    <w:pPr>
      <w:spacing w:beforeAutospacing="1" w:afterAutospacing="1"/>
      <w:jc w:val="left"/>
    </w:pPr>
    <w:rPr>
      <w:rFonts w:cs="Times New Roman"/>
      <w:kern w:val="0"/>
      <w:sz w:val="24"/>
    </w:rPr>
  </w:style>
  <w:style w:type="paragraph" w:customStyle="1" w:styleId="WPSOffice1">
    <w:name w:val="WPSOffice手动目录 1"/>
    <w:qFormat/>
    <w:rsid w:val="00132A80"/>
    <w:rPr>
      <w:rFonts w:ascii="Times New Roman" w:eastAsia="宋体" w:hAnsi="Times New Roman" w:cs="Times New Roman"/>
      <w:kern w:val="0"/>
      <w:sz w:val="20"/>
      <w:szCs w:val="20"/>
    </w:rPr>
  </w:style>
  <w:style w:type="character" w:customStyle="1" w:styleId="2Char">
    <w:name w:val="标题 2 Char"/>
    <w:basedOn w:val="a0"/>
    <w:link w:val="20"/>
    <w:uiPriority w:val="99"/>
    <w:rsid w:val="005E4AD3"/>
    <w:rPr>
      <w:rFonts w:ascii="Arial" w:eastAsia="黑体" w:hAnsi="Arial" w:cs="Arial"/>
      <w:b/>
      <w:bCs/>
      <w:sz w:val="32"/>
      <w:szCs w:val="32"/>
    </w:rPr>
  </w:style>
  <w:style w:type="paragraph" w:styleId="aa">
    <w:name w:val="Body Text Indent"/>
    <w:basedOn w:val="a"/>
    <w:link w:val="Char1"/>
    <w:uiPriority w:val="99"/>
    <w:semiHidden/>
    <w:unhideWhenUsed/>
    <w:rsid w:val="005E4AD3"/>
    <w:pPr>
      <w:spacing w:after="120"/>
      <w:ind w:leftChars="200" w:left="420"/>
    </w:pPr>
  </w:style>
  <w:style w:type="character" w:customStyle="1" w:styleId="Char1">
    <w:name w:val="正文文本缩进 Char"/>
    <w:basedOn w:val="a0"/>
    <w:link w:val="aa"/>
    <w:uiPriority w:val="99"/>
    <w:semiHidden/>
    <w:rsid w:val="005E4AD3"/>
    <w:rPr>
      <w:rFonts w:ascii="Calibri" w:eastAsia="宋体" w:hAnsi="Calibri" w:cs="Calibri"/>
      <w:szCs w:val="21"/>
    </w:rPr>
  </w:style>
  <w:style w:type="paragraph" w:styleId="2">
    <w:name w:val="Body Text First Indent 2"/>
    <w:basedOn w:val="aa"/>
    <w:link w:val="2Char0"/>
    <w:uiPriority w:val="99"/>
    <w:rsid w:val="005E4AD3"/>
    <w:pPr>
      <w:ind w:firstLineChars="200" w:firstLine="420"/>
    </w:pPr>
  </w:style>
  <w:style w:type="character" w:customStyle="1" w:styleId="2Char0">
    <w:name w:val="正文首行缩进 2 Char"/>
    <w:basedOn w:val="Char1"/>
    <w:link w:val="2"/>
    <w:uiPriority w:val="99"/>
    <w:rsid w:val="005E4AD3"/>
  </w:style>
  <w:style w:type="character" w:customStyle="1" w:styleId="1Char">
    <w:name w:val="标题 1 Char"/>
    <w:basedOn w:val="a0"/>
    <w:link w:val="1"/>
    <w:uiPriority w:val="9"/>
    <w:rsid w:val="00632AD5"/>
    <w:rPr>
      <w:rFonts w:ascii="Calibri" w:eastAsia="宋体" w:hAnsi="Calibri" w:cs="Calibri"/>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1342</Words>
  <Characters>7650</Characters>
  <Application>Microsoft Office Word</Application>
  <DocSecurity>0</DocSecurity>
  <Lines>63</Lines>
  <Paragraphs>17</Paragraphs>
  <ScaleCrop>false</ScaleCrop>
  <Company>user</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14</cp:revision>
  <cp:lastPrinted>2020-03-10T06:49:00Z</cp:lastPrinted>
  <dcterms:created xsi:type="dcterms:W3CDTF">2020-03-10T03:36:00Z</dcterms:created>
  <dcterms:modified xsi:type="dcterms:W3CDTF">2020-06-01T07:54:00Z</dcterms:modified>
</cp:coreProperties>
</file>