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6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三明市房地产市场监测日报</w:t>
      </w:r>
    </w:p>
    <w:bookmarkEnd w:id="0"/>
    <w:tbl>
      <w:tblPr>
        <w:tblStyle w:val="5"/>
        <w:tblW w:w="15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54"/>
        <w:gridCol w:w="754"/>
        <w:gridCol w:w="754"/>
        <w:gridCol w:w="715"/>
        <w:gridCol w:w="716"/>
        <w:gridCol w:w="638"/>
        <w:gridCol w:w="716"/>
        <w:gridCol w:w="716"/>
        <w:gridCol w:w="716"/>
        <w:gridCol w:w="716"/>
        <w:gridCol w:w="598"/>
        <w:gridCol w:w="638"/>
        <w:gridCol w:w="559"/>
        <w:gridCol w:w="716"/>
        <w:gridCol w:w="559"/>
        <w:gridCol w:w="638"/>
        <w:gridCol w:w="638"/>
        <w:gridCol w:w="725"/>
        <w:gridCol w:w="921"/>
        <w:gridCol w:w="774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地区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新出台的房地产政策</w:t>
            </w:r>
          </w:p>
        </w:tc>
        <w:tc>
          <w:tcPr>
            <w:tcW w:w="5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营销活动举办情况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本日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楼盘促销情况</w:t>
            </w:r>
          </w:p>
        </w:tc>
        <w:tc>
          <w:tcPr>
            <w:tcW w:w="43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售楼部交易日报（典型楼盘数量不低于在售楼盘数的</w:t>
            </w: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30%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3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中介机构二手房动态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活动时间和活动形式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是否已制定活动方案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本日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线上到访</w:t>
            </w:r>
            <w:r>
              <w:rPr>
                <w:rStyle w:val="8"/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本日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线下到访</w:t>
            </w:r>
            <w:r>
              <w:rPr>
                <w:rStyle w:val="8"/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本日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销售套数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活动</w:t>
            </w: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累计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线上到访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活动</w:t>
            </w: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累计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线下到访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活动</w:t>
            </w: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累计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销售套数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典型楼盘数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本日销售套数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套数环比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本日来客来访组数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来访环比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本周</w:t>
            </w: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累计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销售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本周</w:t>
            </w: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累计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访客</w:t>
            </w:r>
          </w:p>
        </w:tc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中介机构数量</w:t>
            </w: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本日合计</w:t>
            </w: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二手房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带看量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本日带看量环比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本周</w:t>
            </w:r>
            <w:r>
              <w:rPr>
                <w:rStyle w:val="7"/>
                <w:b w:val="0"/>
                <w:bCs w:val="0"/>
                <w:sz w:val="22"/>
                <w:szCs w:val="22"/>
                <w:lang w:val="en-US" w:eastAsia="zh-CN"/>
              </w:rPr>
              <w:t>累</w:t>
            </w:r>
            <w:r>
              <w:rPr>
                <w:rStyle w:val="8"/>
                <w:b w:val="0"/>
                <w:bCs w:val="0"/>
                <w:sz w:val="22"/>
                <w:szCs w:val="22"/>
                <w:lang w:val="en-US" w:eastAsia="zh-CN"/>
              </w:rPr>
              <w:t>计带看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明溪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清流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宁化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泰宁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将乐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尤溪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ind w:left="0" w:leftChars="0" w:firstLine="636" w:firstLineChars="202"/>
        <w:rPr>
          <w:rFonts w:hint="eastAsia"/>
          <w:lang w:val="en-US" w:eastAsia="zh-CN"/>
        </w:rPr>
        <w:sectPr>
          <w:pgSz w:w="16838" w:h="11906" w:orient="landscape"/>
          <w:pgMar w:top="1531" w:right="850" w:bottom="1531" w:left="850" w:header="851" w:footer="850" w:gutter="0"/>
          <w:cols w:space="720" w:num="1"/>
          <w:docGrid w:type="linesAndChars" w:linePitch="590" w:charSpace="1199"/>
        </w:sectPr>
      </w:pPr>
    </w:p>
    <w:p/>
    <w:sectPr>
      <w:pgSz w:w="11906" w:h="16838"/>
      <w:pgMar w:top="2098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7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C0B94"/>
    <w:rsid w:val="03C9297E"/>
    <w:rsid w:val="5AE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正文15.5"/>
    <w:basedOn w:val="1"/>
    <w:qFormat/>
    <w:uiPriority w:val="0"/>
    <w:pPr>
      <w:spacing w:line="580" w:lineRule="exact"/>
      <w:ind w:firstLine="420" w:firstLineChars="200"/>
    </w:pPr>
    <w:rPr>
      <w:rFonts w:ascii="宋体" w:hAnsi="宋体" w:eastAsia="仿宋_GB2312"/>
      <w:sz w:val="31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2025-01-27T01:28:00Z</dcterms:created>
  <dc:creator>林惠芬</dc:creator>
  <cp:lastModifiedBy>林惠芬</cp:lastModifiedBy>
  <dcterms:modified xsi:type="dcterms:W3CDTF">2025-01-27T01:29:51Z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